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DED" w:rsidRDefault="00CF4A2A" w:rsidP="00E604AB">
      <w:pPr>
        <w:spacing w:after="900" w:line="525" w:lineRule="atLeast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kern w:val="36"/>
          <w:sz w:val="45"/>
          <w:szCs w:val="45"/>
          <w:lang w:eastAsia="ru-RU"/>
        </w:rPr>
        <w:drawing>
          <wp:anchor distT="0" distB="0" distL="114300" distR="114300" simplePos="0" relativeHeight="251658240" behindDoc="0" locked="0" layoutInCell="1" allowOverlap="1" wp14:anchorId="764A33FA" wp14:editId="17B8EE4A">
            <wp:simplePos x="0" y="0"/>
            <wp:positionH relativeFrom="margin">
              <wp:posOffset>3342640</wp:posOffset>
            </wp:positionH>
            <wp:positionV relativeFrom="margin">
              <wp:posOffset>-363855</wp:posOffset>
            </wp:positionV>
            <wp:extent cx="2760980" cy="249301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980" cy="2493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37DED" w:rsidRDefault="00C37DED" w:rsidP="00E604AB">
      <w:pPr>
        <w:spacing w:after="900" w:line="525" w:lineRule="atLeast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</w:pPr>
    </w:p>
    <w:p w:rsidR="00C37DED" w:rsidRDefault="00C37DED" w:rsidP="00E604AB">
      <w:pPr>
        <w:spacing w:after="900" w:line="525" w:lineRule="atLeast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</w:pPr>
    </w:p>
    <w:p w:rsidR="00C37DED" w:rsidRPr="00C37DED" w:rsidRDefault="00E604AB" w:rsidP="00C37DED">
      <w:pPr>
        <w:pStyle w:val="aa"/>
        <w:jc w:val="center"/>
        <w:rPr>
          <w:rFonts w:ascii="Times New Roman" w:hAnsi="Times New Roman" w:cs="Times New Roman"/>
          <w:b/>
          <w:kern w:val="36"/>
          <w:sz w:val="96"/>
          <w:lang w:eastAsia="ru-RU"/>
        </w:rPr>
      </w:pPr>
      <w:r w:rsidRPr="00C37DED">
        <w:rPr>
          <w:rFonts w:ascii="Times New Roman" w:hAnsi="Times New Roman" w:cs="Times New Roman"/>
          <w:b/>
          <w:kern w:val="36"/>
          <w:sz w:val="96"/>
          <w:lang w:eastAsia="ru-RU"/>
        </w:rPr>
        <w:t>Отчет о результатах</w:t>
      </w:r>
    </w:p>
    <w:p w:rsidR="00E604AB" w:rsidRPr="00C37DED" w:rsidRDefault="00E604AB" w:rsidP="00C37DED">
      <w:pPr>
        <w:pStyle w:val="aa"/>
        <w:jc w:val="center"/>
        <w:rPr>
          <w:rFonts w:ascii="Times New Roman" w:hAnsi="Times New Roman" w:cs="Times New Roman"/>
          <w:b/>
          <w:kern w:val="36"/>
          <w:sz w:val="96"/>
          <w:lang w:eastAsia="ru-RU"/>
        </w:rPr>
      </w:pPr>
      <w:proofErr w:type="spellStart"/>
      <w:r w:rsidRPr="00C37DED">
        <w:rPr>
          <w:rFonts w:ascii="Times New Roman" w:hAnsi="Times New Roman" w:cs="Times New Roman"/>
          <w:b/>
          <w:kern w:val="36"/>
          <w:sz w:val="96"/>
          <w:lang w:eastAsia="ru-RU"/>
        </w:rPr>
        <w:t>самообследования</w:t>
      </w:r>
      <w:proofErr w:type="spellEnd"/>
      <w:r w:rsidRPr="00C37DED">
        <w:rPr>
          <w:rFonts w:ascii="Times New Roman" w:hAnsi="Times New Roman" w:cs="Times New Roman"/>
          <w:b/>
          <w:kern w:val="36"/>
          <w:sz w:val="96"/>
          <w:lang w:eastAsia="ru-RU"/>
        </w:rPr>
        <w:t xml:space="preserve"> 201</w:t>
      </w:r>
      <w:r w:rsidR="00CF4A2A">
        <w:rPr>
          <w:rFonts w:ascii="Times New Roman" w:hAnsi="Times New Roman" w:cs="Times New Roman"/>
          <w:b/>
          <w:kern w:val="36"/>
          <w:sz w:val="96"/>
          <w:lang w:eastAsia="ru-RU"/>
        </w:rPr>
        <w:t>7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  <w:t>Отчёт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о результатах </w:t>
      </w:r>
      <w:proofErr w:type="spellStart"/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самообследования</w:t>
      </w:r>
      <w:proofErr w:type="spellEnd"/>
    </w:p>
    <w:p w:rsidR="00E604AB" w:rsidRPr="00C37DED" w:rsidRDefault="00C37DED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М</w:t>
      </w:r>
      <w:r w:rsidR="00E604AB"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униципального </w:t>
      </w: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автономного</w:t>
      </w:r>
      <w:r w:rsidR="00E604AB"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 дошкольного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образовательного учреждения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«Детский сад </w:t>
      </w:r>
      <w:r w:rsidR="00C37DED"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№400 комбинированного вида с татарским языком обучения и воспитания</w:t>
      </w: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»</w:t>
      </w:r>
    </w:p>
    <w:p w:rsidR="00E604AB" w:rsidRPr="00C37DED" w:rsidRDefault="00C37DED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Авиастроительного района г</w:t>
      </w:r>
      <w:proofErr w:type="gramStart"/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.К</w:t>
      </w:r>
      <w:proofErr w:type="gramEnd"/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азани</w:t>
      </w:r>
    </w:p>
    <w:p w:rsidR="00E604AB" w:rsidRPr="00C37DED" w:rsidRDefault="00E604AB" w:rsidP="00E604AB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>за 201</w:t>
      </w:r>
      <w:r w:rsidR="00CF4A2A">
        <w:rPr>
          <w:rFonts w:ascii="Times New Roman" w:eastAsia="Times New Roman" w:hAnsi="Times New Roman" w:cs="Times New Roman"/>
          <w:sz w:val="32"/>
          <w:szCs w:val="23"/>
          <w:lang w:eastAsia="ru-RU"/>
        </w:rPr>
        <w:t>7</w:t>
      </w:r>
      <w:r w:rsidRPr="00C37DED">
        <w:rPr>
          <w:rFonts w:ascii="Times New Roman" w:eastAsia="Times New Roman" w:hAnsi="Times New Roman" w:cs="Times New Roman"/>
          <w:sz w:val="32"/>
          <w:szCs w:val="23"/>
          <w:lang w:eastAsia="ru-RU"/>
        </w:rPr>
        <w:t xml:space="preserve"> год</w:t>
      </w:r>
    </w:p>
    <w:p w:rsidR="00E604AB" w:rsidRPr="00C37DED" w:rsidRDefault="00E604AB" w:rsidP="00E604AB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  <w:t> </w:t>
      </w: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F4A2A" w:rsidRDefault="00CF4A2A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F4A2A" w:rsidRDefault="00CF4A2A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F4A2A" w:rsidRDefault="00CF4A2A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E604AB" w:rsidRPr="00C37DED" w:rsidRDefault="00E604AB" w:rsidP="00E604AB">
      <w:pPr>
        <w:spacing w:after="150" w:line="240" w:lineRule="auto"/>
        <w:rPr>
          <w:rFonts w:ascii="Times New Roman" w:eastAsia="Times New Roman" w:hAnsi="Times New Roman" w:cs="Times New Roman"/>
          <w:color w:val="6F6C6C"/>
          <w:sz w:val="24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b/>
          <w:bCs/>
          <w:color w:val="6F6C6C"/>
          <w:sz w:val="24"/>
          <w:szCs w:val="23"/>
          <w:lang w:eastAsia="ru-RU"/>
        </w:rPr>
        <w:lastRenderedPageBreak/>
        <w:t>Содержание:</w:t>
      </w:r>
    </w:p>
    <w:p w:rsidR="00E604AB" w:rsidRPr="00C37DED" w:rsidRDefault="00E604AB" w:rsidP="00E604AB">
      <w:pPr>
        <w:spacing w:after="150" w:line="240" w:lineRule="auto"/>
        <w:rPr>
          <w:rFonts w:ascii="Times New Roman" w:eastAsia="Times New Roman" w:hAnsi="Times New Roman" w:cs="Times New Roman"/>
          <w:color w:val="6F6C6C"/>
          <w:sz w:val="24"/>
          <w:szCs w:val="23"/>
          <w:lang w:eastAsia="ru-RU"/>
        </w:rPr>
      </w:pPr>
      <w:r w:rsidRPr="00C37DED">
        <w:rPr>
          <w:rFonts w:ascii="Times New Roman" w:eastAsia="Times New Roman" w:hAnsi="Times New Roman" w:cs="Times New Roman"/>
          <w:b/>
          <w:bCs/>
          <w:color w:val="6F6C6C"/>
          <w:sz w:val="24"/>
          <w:szCs w:val="23"/>
          <w:lang w:eastAsia="ru-RU"/>
        </w:rPr>
        <w:t> 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Аналитическая часть.</w:t>
      </w:r>
    </w:p>
    <w:p w:rsidR="00C37DED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 xml:space="preserve">Оценка образовательной деятельности </w:t>
      </w:r>
      <w:proofErr w:type="gramStart"/>
      <w:r w:rsidR="00C37DED" w:rsidRPr="00A27CC4">
        <w:rPr>
          <w:rFonts w:ascii="Times New Roman" w:hAnsi="Times New Roman" w:cs="Times New Roman"/>
          <w:sz w:val="24"/>
          <w:lang w:eastAsia="ru-RU"/>
        </w:rPr>
        <w:t>Муниципального</w:t>
      </w:r>
      <w:proofErr w:type="gramEnd"/>
      <w:r w:rsidR="00C37DED" w:rsidRPr="00A27CC4">
        <w:rPr>
          <w:rFonts w:ascii="Times New Roman" w:hAnsi="Times New Roman" w:cs="Times New Roman"/>
          <w:sz w:val="24"/>
          <w:lang w:eastAsia="ru-RU"/>
        </w:rPr>
        <w:t xml:space="preserve"> автономного дошкольного</w:t>
      </w:r>
    </w:p>
    <w:p w:rsidR="00C37DED" w:rsidRPr="00A27CC4" w:rsidRDefault="00C37DED" w:rsidP="00A27CC4">
      <w:pPr>
        <w:pStyle w:val="aa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образовательного учреждения «Детский сад №400 комбинированного вида с татарским языком обучения и воспитания» Авиастроительного района г</w:t>
      </w:r>
      <w:proofErr w:type="gramStart"/>
      <w:r w:rsidRPr="00A27CC4">
        <w:rPr>
          <w:rFonts w:ascii="Times New Roman" w:hAnsi="Times New Roman" w:cs="Times New Roman"/>
          <w:sz w:val="24"/>
          <w:lang w:eastAsia="ru-RU"/>
        </w:rPr>
        <w:t>.К</w:t>
      </w:r>
      <w:proofErr w:type="gramEnd"/>
      <w:r w:rsidRPr="00A27CC4">
        <w:rPr>
          <w:rFonts w:ascii="Times New Roman" w:hAnsi="Times New Roman" w:cs="Times New Roman"/>
          <w:sz w:val="24"/>
          <w:lang w:eastAsia="ru-RU"/>
        </w:rPr>
        <w:t>азани</w:t>
      </w:r>
    </w:p>
    <w:p w:rsidR="00E604AB" w:rsidRPr="00A27CC4" w:rsidRDefault="00E604AB" w:rsidP="00A27CC4">
      <w:pPr>
        <w:pStyle w:val="aa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(далее — М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АД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ОУ «Детский сад № 4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00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» г</w:t>
      </w:r>
      <w:proofErr w:type="gramStart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).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системы управления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содержания и качества подготовки воспитанников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азани 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организации учебного процесса МБДОУ «Детский сад № </w:t>
      </w:r>
      <w:r w:rsidR="00B37684">
        <w:rPr>
          <w:rFonts w:ascii="Times New Roman" w:eastAsia="Times New Roman" w:hAnsi="Times New Roman" w:cs="Times New Roman"/>
          <w:sz w:val="24"/>
          <w:szCs w:val="23"/>
          <w:lang w:eastAsia="ru-RU"/>
        </w:rPr>
        <w:t>400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» </w:t>
      </w:r>
      <w:proofErr w:type="spellStart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г.о</w:t>
      </w:r>
      <w:proofErr w:type="spellEnd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 Самара.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кадрового обеспечения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</w:p>
    <w:p w:rsidR="00C37DED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учебно-методического обеспечения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азани </w:t>
      </w:r>
    </w:p>
    <w:p w:rsidR="00C37DED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библиотечно-информационного обеспечения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азани </w:t>
      </w:r>
    </w:p>
    <w:p w:rsidR="00C37DED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материально-технической базы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азани 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медицинского обеспечения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, системы охраны здоровья воспитанников.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качества организации питания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Оценка функционирования внутренней системы оценки качества образования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МАДОУ «Детский сад № 400» 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</w:t>
      </w:r>
    </w:p>
    <w:p w:rsidR="00E604AB" w:rsidRPr="00A27CC4" w:rsidRDefault="00E604AB" w:rsidP="00B15F69">
      <w:pPr>
        <w:pStyle w:val="aa"/>
        <w:numPr>
          <w:ilvl w:val="0"/>
          <w:numId w:val="1"/>
        </w:numPr>
        <w:ind w:left="0" w:firstLine="0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Анализ показателей деятельности </w:t>
      </w:r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МАДОУ «Детский сад № 400» </w:t>
      </w:r>
      <w:proofErr w:type="spell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г</w:t>
      </w:r>
      <w:proofErr w:type="gramStart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.К</w:t>
      </w:r>
      <w:proofErr w:type="gramEnd"/>
      <w:r w:rsidR="00C37DED"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азани</w:t>
      </w:r>
      <w:proofErr w:type="spellEnd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, подлежащего </w:t>
      </w:r>
      <w:proofErr w:type="spellStart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самообследованию</w:t>
      </w:r>
      <w:proofErr w:type="spellEnd"/>
      <w:r w:rsidRPr="00A27CC4">
        <w:rPr>
          <w:rFonts w:ascii="Times New Roman" w:eastAsia="Times New Roman" w:hAnsi="Times New Roman" w:cs="Times New Roman"/>
          <w:sz w:val="24"/>
          <w:szCs w:val="23"/>
          <w:lang w:eastAsia="ru-RU"/>
        </w:rPr>
        <w:t>.</w:t>
      </w:r>
    </w:p>
    <w:p w:rsidR="00E604AB" w:rsidRPr="00E604AB" w:rsidRDefault="00E604AB" w:rsidP="00A27CC4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E604AB" w:rsidRDefault="00E604AB" w:rsidP="00A27CC4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C37DED" w:rsidRPr="00E604AB" w:rsidRDefault="00C37DED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A27CC4" w:rsidRDefault="00A27CC4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A27CC4" w:rsidRDefault="00A27CC4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A27CC4" w:rsidRPr="00E604AB" w:rsidRDefault="00A27CC4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E604AB" w:rsidRPr="00C37DED" w:rsidRDefault="00E604AB" w:rsidP="00B15F69">
      <w:pPr>
        <w:pStyle w:val="a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b/>
          <w:sz w:val="24"/>
          <w:szCs w:val="24"/>
          <w:lang w:eastAsia="ru-RU"/>
        </w:rPr>
        <w:t>Аналитическая часть.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Целями проведения </w:t>
      </w:r>
      <w:proofErr w:type="spell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ДОУ являются обеспечение доступности и открытости информации о деятельности ДОУ. 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В процессе </w:t>
      </w:r>
      <w:proofErr w:type="spell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были проведены оценка образовательной деятельности, системы управления ДОУ, содержания и качества подготовки воспитанников, организация учебного процесса, качества кадрового, учебно-методического, библиотечно-информационного обеспечения, материально-технической базы, функционирования  внутренней системы оценки качества образования, анализ показателей деятельности ДОУ.</w:t>
      </w:r>
      <w:proofErr w:type="gramEnd"/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Наименование учреждения:</w:t>
      </w:r>
    </w:p>
    <w:p w:rsidR="00C37DED" w:rsidRPr="00C37DED" w:rsidRDefault="00C37DED" w:rsidP="00C37DED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C37DED">
        <w:rPr>
          <w:rFonts w:ascii="Times New Roman" w:hAnsi="Times New Roman" w:cs="Times New Roman"/>
          <w:sz w:val="24"/>
          <w:lang w:eastAsia="ru-RU"/>
        </w:rPr>
        <w:t>Муниципального автономного дошкольного</w:t>
      </w:r>
    </w:p>
    <w:p w:rsidR="00E604AB" w:rsidRPr="00C37DED" w:rsidRDefault="00C37DED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lang w:eastAsia="ru-RU"/>
        </w:rPr>
        <w:t>образовательного учреждения «Детский сад №400 комбинированного вида с татарским языком обучения и воспи</w:t>
      </w:r>
      <w:r>
        <w:rPr>
          <w:rFonts w:ascii="Times New Roman" w:hAnsi="Times New Roman" w:cs="Times New Roman"/>
          <w:sz w:val="24"/>
          <w:lang w:eastAsia="ru-RU"/>
        </w:rPr>
        <w:t>та</w:t>
      </w:r>
      <w:r w:rsidRPr="00C37DED">
        <w:rPr>
          <w:rFonts w:ascii="Times New Roman" w:hAnsi="Times New Roman" w:cs="Times New Roman"/>
          <w:sz w:val="24"/>
          <w:lang w:eastAsia="ru-RU"/>
        </w:rPr>
        <w:t>ния» Авиастроительного района г</w:t>
      </w:r>
      <w:proofErr w:type="gramStart"/>
      <w:r w:rsidRPr="00C37DED">
        <w:rPr>
          <w:rFonts w:ascii="Times New Roman" w:hAnsi="Times New Roman" w:cs="Times New Roman"/>
          <w:sz w:val="24"/>
          <w:lang w:eastAsia="ru-RU"/>
        </w:rPr>
        <w:t>.К</w:t>
      </w:r>
      <w:proofErr w:type="gramEnd"/>
      <w:r w:rsidRPr="00C37DED">
        <w:rPr>
          <w:rFonts w:ascii="Times New Roman" w:hAnsi="Times New Roman" w:cs="Times New Roman"/>
          <w:sz w:val="24"/>
          <w:lang w:eastAsia="ru-RU"/>
        </w:rPr>
        <w:t>азани</w:t>
      </w:r>
      <w:r w:rsidR="00E604AB" w:rsidRPr="00C37DED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сокращенное наименование: М</w:t>
      </w:r>
      <w:r w:rsidR="00C37DED">
        <w:rPr>
          <w:rFonts w:ascii="Times New Roman" w:hAnsi="Times New Roman" w:cs="Times New Roman"/>
          <w:sz w:val="24"/>
          <w:szCs w:val="24"/>
          <w:lang w:eastAsia="ru-RU"/>
        </w:rPr>
        <w:t>АДОУ «Детский сад № 400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»  г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C37DED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C37DED">
        <w:rPr>
          <w:rFonts w:ascii="Times New Roman" w:hAnsi="Times New Roman" w:cs="Times New Roman"/>
          <w:sz w:val="24"/>
          <w:szCs w:val="24"/>
          <w:lang w:eastAsia="ru-RU"/>
        </w:rPr>
        <w:t>азань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По организационно-правовой форме: </w:t>
      </w:r>
      <w:r w:rsidR="00C37DED">
        <w:rPr>
          <w:rFonts w:ascii="Times New Roman" w:hAnsi="Times New Roman" w:cs="Times New Roman"/>
          <w:sz w:val="24"/>
          <w:szCs w:val="24"/>
          <w:lang w:eastAsia="ru-RU"/>
        </w:rPr>
        <w:t>Автономное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учреждение является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муниципальным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автономным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учреждением, по типу – дошкольным образовательным учреждением, по виду – </w:t>
      </w:r>
      <w:r w:rsidR="00C37DED" w:rsidRPr="00A27CC4">
        <w:rPr>
          <w:rFonts w:ascii="Times New Roman" w:hAnsi="Times New Roman" w:cs="Times New Roman"/>
          <w:sz w:val="24"/>
          <w:lang w:eastAsia="ru-RU"/>
        </w:rPr>
        <w:t>комбинированного вида с татарским языком обучения и воспитания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детским садом.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Учредитель: муниципальное образование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города Казани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Местонахождение учреждения: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юридический адрес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20085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, г.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Казань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ул</w:t>
      </w:r>
      <w:proofErr w:type="gramStart"/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.С</w:t>
      </w:r>
      <w:proofErr w:type="gramEnd"/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офьи Перовской, 150А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фактический адрес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37DED" w:rsidRPr="00A27CC4" w:rsidRDefault="00C37DED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420085, г. Казань, ул</w:t>
      </w: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офьи Перовской, 150А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Телефон/факс: 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8435704529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Электронный адрес: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 m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dou4</w:t>
      </w:r>
      <w:r w:rsidR="00C37DED" w:rsidRPr="00A27CC4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@</w:t>
      </w:r>
      <w:proofErr w:type="spellStart"/>
      <w:r w:rsidR="00C37DED" w:rsidRPr="00A27CC4">
        <w:rPr>
          <w:rFonts w:ascii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ru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74360" w:rsidRPr="00A27CC4" w:rsidRDefault="00E604AB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 Лицензия на право оказывать образовательные услуги: 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№ 7254 от 06 ОКТЯБРЯ 2015 года. 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Серия  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РО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№ 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013955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от г., выдана: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МО РТ. Муниципальное Казенное учреждение "Комитет земельных и имущественных отношений исполнительного комитета муниципального образования города Казани ".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Срок действия лицензии – бессрочно, направление  образовательной деятельности: дошкольное образование.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Свидетельство о государственной аккредитации: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Свидетельство о государственной аккредитации. </w:t>
      </w:r>
      <w:proofErr w:type="gramStart"/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№ 0240 от 12 апреля 2010 года. Срок действия до 12 апреля 2015 года. Серия ДД 006351.</w:t>
      </w:r>
    </w:p>
    <w:p w:rsidR="004D2B12" w:rsidRPr="00A27CC4" w:rsidRDefault="00E604AB" w:rsidP="004D2B12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Устав М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» г</w:t>
      </w: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азань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, утвержден постановлением 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Исполнительным комитетом Министерства образования г.Казань   №  от   г.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 Изменение к Уставу: №  от 05.02.2013 г.</w:t>
      </w:r>
    </w:p>
    <w:p w:rsidR="00E604AB" w:rsidRPr="00A27CC4" w:rsidRDefault="004D2B12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="00E604AB" w:rsidRPr="00A27CC4">
        <w:rPr>
          <w:rFonts w:ascii="Times New Roman" w:hAnsi="Times New Roman" w:cs="Times New Roman"/>
          <w:sz w:val="24"/>
          <w:szCs w:val="24"/>
          <w:lang w:eastAsia="ru-RU"/>
        </w:rPr>
        <w:t>№  от 07.10.2015г.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  Нормативные документы: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-Закон РФ «Об образовании в Российской Федерации».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-Постановление Правительства РФ от 12.09.08. № 666 «Об утверждении Типового положения о дошкольном образовательном учреждении».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— Приказ Министерства образования и науки РФ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от 23.11.09.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-СанПиН 2.4.1.3049-13″Санитарно-эпидемиологические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-Квалификационные характеристики должностей работников образования.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-Указы и распоряжения Президента Российской Федерации.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-Постановления и распоряжения Правительства Российской Федерации.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-Устав М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ДОУ «Детский сад № 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400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» г. 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Казань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-Договор между М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4D2B12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» г</w:t>
      </w:r>
      <w:proofErr w:type="gramStart"/>
      <w:r w:rsidR="004D2B12">
        <w:rPr>
          <w:rFonts w:ascii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4D2B12">
        <w:rPr>
          <w:rFonts w:ascii="Times New Roman" w:hAnsi="Times New Roman" w:cs="Times New Roman"/>
          <w:sz w:val="24"/>
          <w:szCs w:val="24"/>
          <w:lang w:eastAsia="ru-RU"/>
        </w:rPr>
        <w:t>азань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и родителями (законными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представителями).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4D2B12" w:rsidRPr="00A27CC4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ДОУ является юридическим лицом, открывает счета в соответствии с законодательством, имеет печать, штамп со своим наименованием, бланки и другие реквизиты. Имущество находится в оперативном управлении.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Система </w:t>
      </w:r>
      <w:proofErr w:type="gramStart"/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договорных отношений, регламентирующих деятельность ДОУ представлена</w:t>
      </w:r>
      <w:proofErr w:type="gramEnd"/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договором о взаимоотношениях между ДОУ и Учредителем;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трудовым договором с руководителем ДОУ;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коллективным договором;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договором с работниками ДОУ;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договором с родителями;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системой договоров о сотрудничестве.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Характеристика ДОУ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Помещения и участки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соответствуют государственным санитарно-эпидемиологическим требованиям к устройству, правилам и нормативам работы ДОУ (СанПиН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>.4.1.3049-13), нормам и правилам пожарной безопасности.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Для медицинского обслуживания, лечебно-оздоровительной работы в ДОУ  в каждом корпусе имеется лицензированный медицинский кабинет.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В ДОУ имеется два пищеблока, прачечная, два овощехранилища.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Групповые помещения обеспечены мебелью и игровым оборудованием в достаточном количестве. Развивающая среда детского сада организована с учетом интересов воспитанников и отвечает их  возрастным особенностям, ФГОС к условиям содержания воспитанников в ДОУ.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Правила приема в ДОУ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Прием воспитанников в ДОУ осуществляется в соответствии с Уставом, утвержденным постановлением Администрации городского округа Самара, положением о порядке оформления возникновения, приостановления и прекращения отношений между ДОУ и родителями (законными представителями).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Прием производится на основании медицинского заключения, приказа руководителя, заявления родителей (законных представителей), документов, удостоверяющих личность одного из родителей и свидетельства о рождении ребенка.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Режим дня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Для всех возрастных групп разработан режим дня с учётом возрастных особенностей воспитанников и специфики сезона (на тёплый и холодный период года).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Для воспитанников 3-го года жизни, впервые посещающих ДОУ разработан специальный адаптационный режим. Также имеется гибкий режим дня на холодный период года и индивидуальный режим для воспитанников после перенесённого заболевания. Все виды режима разработаны на основе требований СанПиНа и с учётом реализуемых программ.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Режим работы: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понедельник-пятница с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7.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0 до 1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.00 час.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выходные дни – суббота, воскресенье, нерабочие праздничные дни.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учебного года: с 01 сентября по 31 мая;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в январе для воспитанников дошкольных групп организуются недельные каникулы, во время которых проводятся мероприятия эстетически-оздоровительного цикла,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— в летний оздоровительный период проводятся мероприятия, праздники и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развлечения физкультурно-оздоровительного, музыкально-игрового и художественно-эстетического цикла.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Основные задачи летнего оздоровительного периода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Создать комфортные условия лечебно-профилактической работы с воспитанниками.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Организовать двигательную активность воспитанников в естественных природных условиях.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Организовать совместную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 детского сада и семьи по воспитанию здорового образа жизни.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В начале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ЛОП с педагогическим составом и обслуживающим персоналом проводятся инструктажи по обеспечению охраны жизни и здоровья воспитанников в летний период.</w:t>
      </w:r>
    </w:p>
    <w:p w:rsidR="00E604AB" w:rsidRPr="00C37DED" w:rsidRDefault="00A74360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Вывод: МА</w:t>
      </w:r>
      <w:r w:rsidR="00E604AB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E604AB" w:rsidRPr="00C37DED">
        <w:rPr>
          <w:rFonts w:ascii="Times New Roman" w:hAnsi="Times New Roman" w:cs="Times New Roman"/>
          <w:sz w:val="24"/>
          <w:szCs w:val="24"/>
          <w:lang w:eastAsia="ru-RU"/>
        </w:rPr>
        <w:t>» функционирует в соответствии с нормативными документами в сфере образования РФ.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Оценка образовательной деятельности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МА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Предметом деятельности учреждения является реализация основной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общеобразовательной программы дошкольного образования в группах общеразвивающей направленности.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iCs/>
          <w:sz w:val="24"/>
          <w:szCs w:val="24"/>
          <w:lang w:eastAsia="ru-RU"/>
        </w:rPr>
        <w:t>Продолжительность образовательной деятельности для воспитанников: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1 мл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>2-3) 2 занятия в день 5-10 мин;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2 мл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(3-4) 2 занятия по 10-15 мин; 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средняя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(4-5) 3 занятия в день по 15-20 мин; 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старшая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(5-6) 3 занятия в день по 20-25 мин; </w:t>
      </w:r>
    </w:p>
    <w:p w:rsidR="00A74360" w:rsidRPr="00A27CC4" w:rsidRDefault="00A74360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27CC4">
        <w:rPr>
          <w:rFonts w:ascii="Times New Roman" w:hAnsi="Times New Roman" w:cs="Times New Roman"/>
          <w:sz w:val="24"/>
          <w:szCs w:val="24"/>
          <w:lang w:eastAsia="ru-RU"/>
        </w:rPr>
        <w:t>гр</w:t>
      </w:r>
      <w:proofErr w:type="spellEnd"/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(6-7) 4 занятия по 25-30 мин;</w:t>
      </w:r>
    </w:p>
    <w:p w:rsidR="00E604AB" w:rsidRPr="00A27CC4" w:rsidRDefault="00E604AB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Перерывы между занятиями — не менее 10 минут.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>Общеобразовательная программа обеспечивает разностороннее развитие детей в возрасте от 1,5  до 7 лет.</w:t>
      </w:r>
    </w:p>
    <w:p w:rsidR="00E604AB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Численность обучающихся по реализуемым образовательным программам на 2018 год за счет муниципального бюджета составляет  </w:t>
      </w:r>
      <w:r w:rsidR="00FE74F2" w:rsidRPr="00FE74F2">
        <w:rPr>
          <w:rFonts w:ascii="Times New Roman" w:hAnsi="Times New Roman" w:cs="Times New Roman"/>
          <w:sz w:val="24"/>
          <w:szCs w:val="24"/>
          <w:lang w:eastAsia="ru-RU"/>
        </w:rPr>
        <w:t>144</w:t>
      </w:r>
      <w:r w:rsidRPr="00FE74F2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воспитанников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74360" w:rsidRPr="00A27CC4" w:rsidRDefault="00E604AB" w:rsidP="00A74360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Списочный состав воспитанников </w:t>
      </w:r>
      <w:r w:rsidR="00A74360" w:rsidRPr="00A27CC4">
        <w:rPr>
          <w:rFonts w:ascii="Times New Roman" w:hAnsi="Times New Roman" w:cs="Times New Roman"/>
          <w:sz w:val="24"/>
          <w:szCs w:val="24"/>
          <w:lang w:eastAsia="ru-RU"/>
        </w:rPr>
        <w:t>МАДОУ «Детский сад № 400»</w:t>
      </w:r>
    </w:p>
    <w:p w:rsidR="00A74360" w:rsidRP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r w:rsidR="00FE74F2">
        <w:rPr>
          <w:rFonts w:ascii="Times New Roman" w:hAnsi="Times New Roman" w:cs="Times New Roman"/>
          <w:sz w:val="24"/>
          <w:szCs w:val="24"/>
          <w:lang w:eastAsia="ru-RU"/>
        </w:rPr>
        <w:t xml:space="preserve">144 </w:t>
      </w:r>
      <w:r w:rsidRPr="00A27CC4">
        <w:rPr>
          <w:rFonts w:ascii="Times New Roman" w:hAnsi="Times New Roman" w:cs="Times New Roman"/>
          <w:sz w:val="24"/>
          <w:szCs w:val="24"/>
          <w:lang w:eastAsia="ru-RU"/>
        </w:rPr>
        <w:t>детей. </w:t>
      </w:r>
    </w:p>
    <w:p w:rsidR="00E604AB" w:rsidRPr="00A74360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A74360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В ДОУ функционирует </w:t>
      </w:r>
      <w:r w:rsidR="00A74360" w:rsidRPr="00A74360">
        <w:rPr>
          <w:rFonts w:ascii="Times New Roman" w:hAnsi="Times New Roman" w:cs="Times New Roman"/>
          <w:iCs/>
          <w:sz w:val="24"/>
          <w:szCs w:val="24"/>
          <w:lang w:eastAsia="ru-RU"/>
        </w:rPr>
        <w:t>6</w:t>
      </w:r>
      <w:r w:rsidRPr="00A74360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групп: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группа № 1 (от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лет)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группа № 2 (</w:t>
      </w:r>
      <w:r w:rsidR="00CF4A2A">
        <w:rPr>
          <w:rFonts w:ascii="Times New Roman" w:hAnsi="Times New Roman" w:cs="Times New Roman"/>
          <w:sz w:val="24"/>
          <w:szCs w:val="24"/>
          <w:lang w:eastAsia="ru-RU"/>
        </w:rPr>
        <w:t>от 3 до 4 лет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)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группа № 3 (</w:t>
      </w:r>
      <w:r w:rsidR="00CF4A2A" w:rsidRPr="00C37DED">
        <w:rPr>
          <w:rFonts w:ascii="Times New Roman" w:hAnsi="Times New Roman" w:cs="Times New Roman"/>
          <w:sz w:val="24"/>
          <w:szCs w:val="24"/>
          <w:lang w:eastAsia="ru-RU"/>
        </w:rPr>
        <w:t>от 6 до 7 лет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)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группа № 4 (от 4 до 5 лет)</w:t>
      </w:r>
    </w:p>
    <w:p w:rsidR="00E604AB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группа № 5 (от 6 до 7 лет)</w:t>
      </w:r>
    </w:p>
    <w:p w:rsidR="00A74360" w:rsidRPr="00C37DED" w:rsidRDefault="00A74360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группа №6 (</w:t>
      </w:r>
      <w:r w:rsidR="00CF4A2A"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от </w:t>
      </w:r>
      <w:r w:rsidR="00CF4A2A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CF4A2A"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 </w:t>
      </w:r>
      <w:r w:rsidR="00CF4A2A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CF4A2A"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лет</w:t>
      </w:r>
      <w:r>
        <w:rPr>
          <w:rFonts w:ascii="Times New Roman" w:hAnsi="Times New Roman" w:cs="Times New Roman"/>
          <w:sz w:val="24"/>
          <w:szCs w:val="24"/>
          <w:lang w:eastAsia="ru-RU"/>
        </w:rPr>
        <w:t>)</w:t>
      </w:r>
    </w:p>
    <w:p w:rsidR="00A74360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Непременным условием здорового образа жизни и успешного развития детей является правильный режим. 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В ДОУ установлен следующий режим работы: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пятидневная рабочая неделя;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— длительность работы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МА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1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0,5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часов;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— ежедневный график работы 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МА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A74360" w:rsidRPr="00C37DE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 xml:space="preserve">   с 7.3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0 до 1</w:t>
      </w:r>
      <w:r w:rsidR="00A74360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.00 часов;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выходные дни – суббота, воскресенье, нерабочие праздничные дни.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Режим дня, последовательность деятельности воспитанников ДОУ осуществляется в соответствии с СанПиН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  позволяет поддерживать качество подготовки воспитанников к школе на достаточно высоком уровне.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Программа соответствует принципу развивающего образования, целью которого является развитие ребенка; обеспечивает единство воспитательных, развивающих и обучающих целей и задач процесса образования детей дошкольного возраста; строится с учетом принципа интеграции образовательных областей в соответствии с   и особенностями.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Программа составлена в соответствии с направлениями развития ребенка по ФГОС: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социально-коммуникативное развитие;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познавательное развитие;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речевое развитие;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художественно-эстетическое развитие;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— физическое развитие.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Социально-коммуникативное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 направлено на усвоение норм и ценностей, принятых в обществе, включая моральные и нравственные ценности; развитие общения и взаимодействия ребенка с взрослыми и сверстниками; становление самостоятельности, целенаправленности и </w:t>
      </w:r>
      <w:proofErr w:type="spell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Познавательное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 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общем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доме людей, об особенностях ее природы, многообразии стран и народов мира.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Речевое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 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Художественно-эстетическое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> 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lastRenderedPageBreak/>
        <w:t>Физическое развитие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 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C37DED">
        <w:rPr>
          <w:rFonts w:ascii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в двигательной сфере;</w:t>
      </w:r>
      <w:proofErr w:type="gramEnd"/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Реализация каждого направления предполагает решение задач во всех видах детской деятельности, имеющих место в режиме дня дошкольного учреждения: режимные моменты, игровая, практическая деятельность, кружковая работа, построение непосредственно-образовательной деятельности с учетом принципа интеграции образовательных областей, индивидуальная, подгрупповая работа, работа в парах  и малыми группами; самостоятельная деятельность; опыты и экспериментирование.</w:t>
      </w:r>
    </w:p>
    <w:p w:rsidR="00A27CC4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Педагогический процесс в ДОУ осуществляется в соответствии с основной общеобразовательной программой – образовательной программой дошкольного воспитания муниципального  дошкольного образовательного учреждения 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МА</w:t>
      </w:r>
      <w:r w:rsidR="00A27CC4" w:rsidRPr="00C37DED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="00A27CC4" w:rsidRPr="00C37DE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7CC4"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>Т.С.Комарова</w:t>
      </w:r>
      <w:proofErr w:type="spellEnd"/>
      <w:proofErr w:type="gramStart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>М.А.Ваисльева</w:t>
      </w:r>
      <w:proofErr w:type="spellEnd"/>
      <w:r w:rsidR="00A27CC4" w:rsidRPr="00A27CC4">
        <w:rPr>
          <w:rFonts w:ascii="Times New Roman" w:hAnsi="Times New Roman" w:cs="Times New Roman"/>
          <w:sz w:val="24"/>
          <w:szCs w:val="24"/>
          <w:lang w:eastAsia="ru-RU"/>
        </w:rPr>
        <w:t>" Примерная основная образовательная программа дошкольного образования " От рождения до школы"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Дополнительное образование воспитанников.</w:t>
      </w:r>
    </w:p>
    <w:p w:rsidR="00E604AB" w:rsidRPr="00C37DED" w:rsidRDefault="00E604AB" w:rsidP="00C37DED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C37DED">
        <w:rPr>
          <w:rFonts w:ascii="Times New Roman" w:hAnsi="Times New Roman" w:cs="Times New Roman"/>
          <w:sz w:val="24"/>
          <w:szCs w:val="24"/>
          <w:lang w:eastAsia="ru-RU"/>
        </w:rPr>
        <w:t>Дополнительны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образовательны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C37DED">
        <w:rPr>
          <w:rFonts w:ascii="Times New Roman" w:hAnsi="Times New Roman" w:cs="Times New Roman"/>
          <w:sz w:val="24"/>
          <w:szCs w:val="24"/>
          <w:lang w:eastAsia="ru-RU"/>
        </w:rPr>
        <w:t xml:space="preserve"> услуг</w:t>
      </w:r>
      <w:r w:rsidR="00A27CC4">
        <w:rPr>
          <w:rFonts w:ascii="Times New Roman" w:hAnsi="Times New Roman" w:cs="Times New Roman"/>
          <w:sz w:val="24"/>
          <w:szCs w:val="24"/>
          <w:lang w:eastAsia="ru-RU"/>
        </w:rPr>
        <w:t>и в ДОУ: «</w:t>
      </w:r>
      <w:proofErr w:type="spellStart"/>
      <w:r w:rsidR="00A27CC4">
        <w:rPr>
          <w:rFonts w:ascii="Times New Roman" w:hAnsi="Times New Roman" w:cs="Times New Roman"/>
          <w:sz w:val="24"/>
          <w:szCs w:val="24"/>
          <w:lang w:eastAsia="ru-RU"/>
        </w:rPr>
        <w:t>Логоритмика</w:t>
      </w:r>
      <w:proofErr w:type="spellEnd"/>
      <w:r w:rsidR="00A27CC4">
        <w:rPr>
          <w:rFonts w:ascii="Times New Roman" w:hAnsi="Times New Roman" w:cs="Times New Roman"/>
          <w:sz w:val="24"/>
          <w:szCs w:val="24"/>
          <w:lang w:eastAsia="ru-RU"/>
        </w:rPr>
        <w:t xml:space="preserve">», «Обучение чтению», «Брейк </w:t>
      </w:r>
      <w:proofErr w:type="spellStart"/>
      <w:r w:rsidR="00A27CC4">
        <w:rPr>
          <w:rFonts w:ascii="Times New Roman" w:hAnsi="Times New Roman" w:cs="Times New Roman"/>
          <w:sz w:val="24"/>
          <w:szCs w:val="24"/>
          <w:lang w:eastAsia="ru-RU"/>
        </w:rPr>
        <w:t>Данс</w:t>
      </w:r>
      <w:proofErr w:type="spellEnd"/>
      <w:r w:rsidR="00A27CC4">
        <w:rPr>
          <w:rFonts w:ascii="Times New Roman" w:hAnsi="Times New Roman" w:cs="Times New Roman"/>
          <w:sz w:val="24"/>
          <w:szCs w:val="24"/>
          <w:lang w:eastAsia="ru-RU"/>
        </w:rPr>
        <w:t xml:space="preserve">», «Английский для дошколят», «Художественная гимнастика» 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A27CC4" w:rsidRDefault="00E604AB" w:rsidP="00A27CC4">
      <w:pPr>
        <w:pStyle w:val="aa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Взаимодействие с социумом.</w:t>
      </w:r>
    </w:p>
    <w:p w:rsidR="00E604AB" w:rsidRPr="00A27CC4" w:rsidRDefault="00E604AB" w:rsidP="00A27CC4">
      <w:pPr>
        <w:pStyle w:val="aa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Дошкольное образовательное учреждение осуществляет взаимодействие с социумом:</w:t>
      </w:r>
    </w:p>
    <w:tbl>
      <w:tblPr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5"/>
        <w:gridCol w:w="5961"/>
      </w:tblGrid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Социальные партнеры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Результаты взаимодействия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 xml:space="preserve"> Муниципальное медицинское учреждение городская поликлиника  № </w:t>
            </w:r>
            <w:r w:rsidR="00A27CC4" w:rsidRPr="00A27CC4">
              <w:rPr>
                <w:rFonts w:ascii="Times New Roman" w:hAnsi="Times New Roman" w:cs="Times New Roman"/>
                <w:sz w:val="24"/>
                <w:lang w:eastAsia="ru-RU"/>
              </w:rPr>
              <w:t>7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 Обеспечение медицинского обслуживания воспитанников ДОУ: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плановые профилактические осмотры;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ведение документации;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своевременная вакцинация;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санитарно — просветительская работа с родителями, медицинским и педагогическим персоналом (общее родительское собрание, педсовет, сан минимум).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— ежегодное проведение профилактических осмотров детей узкими специалистами. 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Поставщики продуктов питания.</w:t>
            </w:r>
          </w:p>
          <w:p w:rsidR="00E604AB" w:rsidRPr="00A27CC4" w:rsidRDefault="00A27CC4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Департамент питания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 xml:space="preserve">Поставляемые продовольственные товары соответствуют требованиям </w:t>
            </w:r>
            <w:proofErr w:type="gramStart"/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стандартов,  установленных законодательством РФ и отвечают</w:t>
            </w:r>
            <w:proofErr w:type="gramEnd"/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 xml:space="preserve"> гигиеническим требованиям.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Выполнение натуральных норм приближено к 100%.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</w:t>
            </w:r>
          </w:p>
          <w:p w:rsidR="00E604AB" w:rsidRPr="00A27CC4" w:rsidRDefault="00A27CC4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МБОУ Гимназия №5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> </w:t>
            </w:r>
          </w:p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 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 xml:space="preserve">Выпускники легко адаптируются к условиям школьного обучения. Родители получают информацию </w:t>
            </w: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>о реализуемой программе обучения в начальной школе. Учителя принимают активное участие в проведении совместных мероприятий.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A27CC4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>О</w:t>
            </w:r>
            <w:r w:rsidR="00E604AB" w:rsidRPr="00A27CC4">
              <w:rPr>
                <w:rFonts w:ascii="Times New Roman" w:hAnsi="Times New Roman" w:cs="Times New Roman"/>
                <w:sz w:val="24"/>
                <w:lang w:eastAsia="ru-RU"/>
              </w:rPr>
              <w:t xml:space="preserve">рганизация профсоюза работников народного образования и науки г. </w:t>
            </w: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Казань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Защита социально-трудовых прав и профессиональных интересов, а также ежегодное обеспечение санаторно-курортным лечением членов профсоюза ДОУ.</w:t>
            </w:r>
          </w:p>
        </w:tc>
      </w:tr>
      <w:tr w:rsidR="00A27CC4" w:rsidRPr="00A27CC4" w:rsidTr="00A27CC4">
        <w:tc>
          <w:tcPr>
            <w:tcW w:w="3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A27CC4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МО и РТ</w:t>
            </w:r>
          </w:p>
        </w:tc>
        <w:tc>
          <w:tcPr>
            <w:tcW w:w="596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A27CC4" w:rsidRDefault="00E604AB" w:rsidP="00A27CC4">
            <w:pPr>
              <w:pStyle w:val="aa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A27CC4">
              <w:rPr>
                <w:rFonts w:ascii="Times New Roman" w:hAnsi="Times New Roman" w:cs="Times New Roman"/>
                <w:sz w:val="24"/>
                <w:lang w:eastAsia="ru-RU"/>
              </w:rPr>
              <w:t>Обеспечение методического сопровождения воспитательно-образовательного процесса ДОУ, а также повышения квалификации педагогических работников.</w:t>
            </w:r>
          </w:p>
        </w:tc>
      </w:tr>
    </w:tbl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A27CC4" w:rsidRDefault="00E604AB" w:rsidP="00B15F69">
      <w:pPr>
        <w:pStyle w:val="aa"/>
        <w:numPr>
          <w:ilvl w:val="0"/>
          <w:numId w:val="2"/>
        </w:numPr>
        <w:rPr>
          <w:rFonts w:ascii="Times New Roman" w:hAnsi="Times New Roman" w:cs="Times New Roman"/>
          <w:b/>
          <w:sz w:val="24"/>
          <w:lang w:eastAsia="ru-RU"/>
        </w:rPr>
      </w:pPr>
      <w:r w:rsidRPr="00A27CC4">
        <w:rPr>
          <w:rFonts w:ascii="Times New Roman" w:hAnsi="Times New Roman" w:cs="Times New Roman"/>
          <w:b/>
          <w:sz w:val="24"/>
          <w:lang w:eastAsia="ru-RU"/>
        </w:rPr>
        <w:t xml:space="preserve">Оценка системы управления </w:t>
      </w:r>
      <w:r w:rsidR="00A27CC4">
        <w:rPr>
          <w:rFonts w:ascii="Times New Roman" w:hAnsi="Times New Roman" w:cs="Times New Roman"/>
          <w:b/>
          <w:sz w:val="24"/>
          <w:lang w:eastAsia="ru-RU"/>
        </w:rPr>
        <w:t>МА</w:t>
      </w:r>
      <w:r w:rsidRPr="00A27CC4">
        <w:rPr>
          <w:rFonts w:ascii="Times New Roman" w:hAnsi="Times New Roman" w:cs="Times New Roman"/>
          <w:b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b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b/>
          <w:sz w:val="24"/>
          <w:lang w:eastAsia="ru-RU"/>
        </w:rPr>
        <w:t xml:space="preserve">» </w:t>
      </w:r>
    </w:p>
    <w:p w:rsidR="00A27CC4" w:rsidRDefault="00A27CC4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Управление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  осуществляется в соответствии с Уставом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  и законодательством РФ,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Органами самоуправления Бюджетного учреждения являются Общее собрание трудового коллектива Бюджетного учреждения, Совет Бюджетного учреждения, Педагогический совет Бюджетного учреждения.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Общее собрание трудового коллектива Бюджетного учреждения составляют все работники Бюджетного учреждения.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Компетенция Общего собрания трудового коллектива Бюджетного учреждения: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принятие Устава Бюджетного учреждения, изменений в Устав;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избрание представителей в Совет Бюджетного учреждения прямым открытым голосованием, определение срока его полномочий;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утверждение Коллективного договора;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рассмотрение спорных или конфликтных ситуаций, касающихся отношений между работниками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представление педагогических и других работников к различным видам поощрений;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принятие Правил внутреннего трудового распорядка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принятие Положения о доплатах и надбавках, иных локальных актов.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Совет Бюджетного учреждения избирается сроком на два года и состоит из пяти членов: два представителя от работников Бюджетного учреждения, избранные на Общем собрании трудового коллектива Бюджетного учреждения, и два представителя от родителей (законных представителей), избранные на родительских собраниях.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Компетенция Совета Бюджетного учреждения: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обсуждает перспективный план развития Бюджетного учреждения, определяет основные направления совершенствования и развития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организует выполнение решений Общего собрания  работников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поддерживает общественные инициативы по совершенствованию воспитания;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выбирает председателя Совета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рассматривает вопросы, связанные с привлечением для осуществления деятельности, предусмотренной Уставом Бюджетного учреждения, дополнительных источников финансовых и материальных средств;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дает согласие на сдачу в аренду имущества и совершение крупных сделок;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lastRenderedPageBreak/>
        <w:t>— определяет пути взаимодействия Бюджетного учреждения с разными организациями, творческими союзами для создания условий всестороннего развития детей и профессионального роста педагогов.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Управление педагогической деятельностью, образовательным процессом осуществляет Педагогический совет Бюджетного учреждения, являющийся постоянно действующим органом, состав и порядок деятельности которого определяются настоящим Уставом и Положением о Педагогическом совете Бюджетного учреждения, утверждаемым заведующим Бюджетным учреждением.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Компетенция Педагогического совета Бюджетного учреждения: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определение стратегии образовательного процесса и оздоровительных профилактических мероприятий Бюджетного учреждения;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выбор и анализ программ воспитания и обучения детей, обсуждение и разработка авторских программ;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рассмотрение, обсуждение вопросов содержания, методов и форм образовательного процесса;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— рассмотрение вопросов повышения квалификации и переподготовки кадров.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Отношения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  с родителями (законными представителями) воспитанников регулируются в порядке, установленном Законом РФ «Об образовании» и Уставом.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  зарегистрировано и функционирует в соответствии с нормативными документами в сфере образования Российской Федерации. Структура и механизм управления дошкольным учреждением определяет его стабильное функционирование.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A27CC4" w:rsidRDefault="00E604AB" w:rsidP="00B15F69">
      <w:pPr>
        <w:pStyle w:val="aa"/>
        <w:numPr>
          <w:ilvl w:val="0"/>
          <w:numId w:val="2"/>
        </w:numPr>
        <w:rPr>
          <w:rFonts w:ascii="Times New Roman" w:hAnsi="Times New Roman" w:cs="Times New Roman"/>
          <w:b/>
          <w:sz w:val="24"/>
          <w:lang w:eastAsia="ru-RU"/>
        </w:rPr>
      </w:pPr>
      <w:r w:rsidRPr="00A27CC4">
        <w:rPr>
          <w:rFonts w:ascii="Times New Roman" w:hAnsi="Times New Roman" w:cs="Times New Roman"/>
          <w:b/>
          <w:sz w:val="24"/>
          <w:lang w:eastAsia="ru-RU"/>
        </w:rPr>
        <w:t>Оценка содержания и качества подготовки воспитанников М</w:t>
      </w:r>
      <w:r w:rsidR="00A27CC4">
        <w:rPr>
          <w:rFonts w:ascii="Times New Roman" w:hAnsi="Times New Roman" w:cs="Times New Roman"/>
          <w:b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b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b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b/>
          <w:sz w:val="24"/>
          <w:lang w:eastAsia="ru-RU"/>
        </w:rPr>
        <w:t>»</w:t>
      </w:r>
    </w:p>
    <w:p w:rsid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                                      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На протяжении 201</w:t>
      </w:r>
      <w:r w:rsidR="00CF4A2A">
        <w:rPr>
          <w:rFonts w:ascii="Times New Roman" w:hAnsi="Times New Roman" w:cs="Times New Roman"/>
          <w:sz w:val="24"/>
          <w:lang w:eastAsia="ru-RU"/>
        </w:rPr>
        <w:t>7</w:t>
      </w:r>
      <w:r w:rsidRPr="00A27CC4">
        <w:rPr>
          <w:rFonts w:ascii="Times New Roman" w:hAnsi="Times New Roman" w:cs="Times New Roman"/>
          <w:sz w:val="24"/>
          <w:lang w:eastAsia="ru-RU"/>
        </w:rPr>
        <w:t xml:space="preserve"> года проводился мониторинг состояния воспитательно-образовательной работы.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В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lang w:eastAsia="ru-RU"/>
        </w:rPr>
        <w:t>»  сформирован социальный паспорт образовательного учреждения, где проведен анализ социального состава родителей, характеристика семей воспитанников, особые возможности развития дошкольников, посещающих учреждение.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В годовом плане на 201</w:t>
      </w:r>
      <w:r w:rsidR="00CF4A2A">
        <w:rPr>
          <w:rFonts w:ascii="Times New Roman" w:hAnsi="Times New Roman" w:cs="Times New Roman"/>
          <w:sz w:val="24"/>
          <w:lang w:eastAsia="ru-RU"/>
        </w:rPr>
        <w:t>7</w:t>
      </w:r>
      <w:r w:rsidRPr="00A27CC4">
        <w:rPr>
          <w:rFonts w:ascii="Times New Roman" w:hAnsi="Times New Roman" w:cs="Times New Roman"/>
          <w:sz w:val="24"/>
          <w:lang w:eastAsia="ru-RU"/>
        </w:rPr>
        <w:t>-201</w:t>
      </w:r>
      <w:r w:rsidR="00CF4A2A">
        <w:rPr>
          <w:rFonts w:ascii="Times New Roman" w:hAnsi="Times New Roman" w:cs="Times New Roman"/>
          <w:sz w:val="24"/>
          <w:lang w:eastAsia="ru-RU"/>
        </w:rPr>
        <w:t>78</w:t>
      </w:r>
      <w:r w:rsidRPr="00A27CC4">
        <w:rPr>
          <w:rFonts w:ascii="Times New Roman" w:hAnsi="Times New Roman" w:cs="Times New Roman"/>
          <w:sz w:val="24"/>
          <w:lang w:eastAsia="ru-RU"/>
        </w:rPr>
        <w:t>9 учебный год представлена система воспитательной работы дошкольного образовательного учреждения. Для повышения эффективности воспитательного процесса в детском саду создана методическая служба, творческие группы.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В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lang w:eastAsia="ru-RU"/>
        </w:rPr>
        <w:t>» разработаны рабочие программы узких специалистов, воспитателей по различным направлениям обучения и развития воспитанников.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Для полноценного развития воспитанников в  дошкольном учреждении создана развивающая образовательная среда, отвечающая требованиями ФГОС дошкольного образования: игровые зоны и речевые уголки в соответствии с требованиями СанПиН и образовательной программы. Дошкольное учреждение достаточно обеспеченно игрушками, игровым материалом, наглядным и дидактическим материалом.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Для сбора информации о мнениях участников образовательных отношений, дошкольное учреждение использует анкетирование, собеседование и блиц опросы, дни открытых дверей.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Для  получения обратной связи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A27CC4">
        <w:rPr>
          <w:rFonts w:ascii="Times New Roman" w:hAnsi="Times New Roman" w:cs="Times New Roman"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lang w:eastAsia="ru-RU"/>
        </w:rPr>
        <w:t>» активно использует сайт образовательного учреждения.  Анализ полученных сведений о качестве подготовки и уровне развития воспитанников, условиях обучения  позволяет  разработать план и выбрать  систему работы ДОУ  по удовлетворению потребностей участников образовательных отношений.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lastRenderedPageBreak/>
        <w:t>В ДОУ педагогическими работниками производится педагогическая диагностика (оценка индивидуального развития детей дошкольного возраста, связанная с оценкой эффективности педагогических действий и лежащей в основе их дальнейшего планирования). Диагностическое обследование проводится два раза в год (в начале и конце учебного года). Результаты заносятся в индивидуальные карты развития.</w:t>
      </w:r>
    </w:p>
    <w:p w:rsidR="00E604AB" w:rsidRPr="00A27CC4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Уровень овладения воспитанниками М</w:t>
      </w:r>
      <w:r w:rsidR="00A27CC4">
        <w:rPr>
          <w:rFonts w:ascii="Times New Roman" w:hAnsi="Times New Roman" w:cs="Times New Roman"/>
          <w:sz w:val="24"/>
          <w:lang w:eastAsia="ru-RU"/>
        </w:rPr>
        <w:t>А</w:t>
      </w:r>
      <w:r w:rsidRPr="00A27CC4">
        <w:rPr>
          <w:rFonts w:ascii="Times New Roman" w:hAnsi="Times New Roman" w:cs="Times New Roman"/>
          <w:sz w:val="24"/>
          <w:lang w:eastAsia="ru-RU"/>
        </w:rPr>
        <w:t>ДОУ «Детского сада № 4</w:t>
      </w:r>
      <w:r w:rsidR="00A27CC4">
        <w:rPr>
          <w:rFonts w:ascii="Times New Roman" w:hAnsi="Times New Roman" w:cs="Times New Roman"/>
          <w:sz w:val="24"/>
          <w:lang w:eastAsia="ru-RU"/>
        </w:rPr>
        <w:t>00</w:t>
      </w:r>
      <w:r w:rsidRPr="00A27CC4">
        <w:rPr>
          <w:rFonts w:ascii="Times New Roman" w:hAnsi="Times New Roman" w:cs="Times New Roman"/>
          <w:sz w:val="24"/>
          <w:lang w:eastAsia="ru-RU"/>
        </w:rPr>
        <w:t>»   необходимых навыков и умений  по образовательным областям в 201</w:t>
      </w:r>
      <w:r w:rsidR="00CF4A2A">
        <w:rPr>
          <w:rFonts w:ascii="Times New Roman" w:hAnsi="Times New Roman" w:cs="Times New Roman"/>
          <w:sz w:val="24"/>
          <w:lang w:eastAsia="ru-RU"/>
        </w:rPr>
        <w:t>7</w:t>
      </w:r>
      <w:r w:rsidRPr="00A27CC4">
        <w:rPr>
          <w:rFonts w:ascii="Times New Roman" w:hAnsi="Times New Roman" w:cs="Times New Roman"/>
          <w:sz w:val="24"/>
          <w:lang w:eastAsia="ru-RU"/>
        </w:rPr>
        <w:t xml:space="preserve"> г. (</w:t>
      </w:r>
      <w:proofErr w:type="gramStart"/>
      <w:r w:rsidRPr="00A27CC4">
        <w:rPr>
          <w:rFonts w:ascii="Times New Roman" w:hAnsi="Times New Roman" w:cs="Times New Roman"/>
          <w:sz w:val="24"/>
          <w:lang w:eastAsia="ru-RU"/>
        </w:rPr>
        <w:t>в</w:t>
      </w:r>
      <w:proofErr w:type="gramEnd"/>
      <w:r w:rsidRPr="00A27CC4">
        <w:rPr>
          <w:rFonts w:ascii="Times New Roman" w:hAnsi="Times New Roman" w:cs="Times New Roman"/>
          <w:sz w:val="24"/>
          <w:lang w:eastAsia="ru-RU"/>
        </w:rPr>
        <w:t xml:space="preserve"> %)</w:t>
      </w:r>
    </w:p>
    <w:p w:rsidR="00E604AB" w:rsidRDefault="00E604AB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A27CC4">
        <w:rPr>
          <w:rFonts w:ascii="Times New Roman" w:hAnsi="Times New Roman" w:cs="Times New Roman"/>
          <w:sz w:val="24"/>
          <w:lang w:eastAsia="ru-RU"/>
        </w:rPr>
        <w:t>(по критериям программы «От рождения до школы»)</w:t>
      </w:r>
    </w:p>
    <w:p w:rsidR="008514AC" w:rsidRPr="00A27CC4" w:rsidRDefault="008514AC" w:rsidP="00A27CC4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tbl>
      <w:tblPr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5"/>
        <w:gridCol w:w="665"/>
        <w:gridCol w:w="709"/>
        <w:gridCol w:w="709"/>
        <w:gridCol w:w="708"/>
        <w:gridCol w:w="709"/>
        <w:gridCol w:w="709"/>
        <w:gridCol w:w="709"/>
        <w:gridCol w:w="850"/>
        <w:gridCol w:w="851"/>
        <w:gridCol w:w="992"/>
      </w:tblGrid>
      <w:tr w:rsidR="00E604AB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Направления развития детей</w:t>
            </w:r>
          </w:p>
        </w:tc>
        <w:tc>
          <w:tcPr>
            <w:tcW w:w="1374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Физическое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  <w:tc>
          <w:tcPr>
            <w:tcW w:w="1417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Речевое 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  <w:tc>
          <w:tcPr>
            <w:tcW w:w="1418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Познавательное 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  <w:tc>
          <w:tcPr>
            <w:tcW w:w="1559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Социально </w:t>
            </w:r>
            <w:proofErr w:type="gram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–л</w:t>
            </w:r>
            <w:proofErr w:type="gramEnd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ичностное 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  <w:tc>
          <w:tcPr>
            <w:tcW w:w="1843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Художественно – эстетическое развитие</w:t>
            </w:r>
          </w:p>
          <w:p w:rsidR="00E604AB" w:rsidRPr="008514AC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%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Возрастная группа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proofErr w:type="spellStart"/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нг</w:t>
            </w:r>
            <w:proofErr w:type="spellEnd"/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кг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CF4A2A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Средняя группа </w:t>
            </w:r>
            <w:r w:rsid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51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33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29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28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72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37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44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 младшая</w:t>
            </w:r>
            <w:r w:rsidR="00E604AB"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 группа </w:t>
            </w:r>
          </w:p>
          <w:p w:rsidR="00E604AB" w:rsidRPr="008514AC" w:rsidRDefault="00E604AB" w:rsidP="008514AC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39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30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17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1 младшая </w:t>
            </w:r>
          </w:p>
          <w:p w:rsidR="00E604AB" w:rsidRPr="008514AC" w:rsidRDefault="00E604AB" w:rsidP="008514AC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65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61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79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36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43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68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25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CF4A2A" w:rsidP="00CF4A2A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Подготовительная №1</w:t>
            </w:r>
            <w:r w:rsidR="00E604AB"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58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80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54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39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76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31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37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CF4A2A" w:rsidP="00CF4A2A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 w:hint="eastAsia"/>
                <w:sz w:val="23"/>
                <w:szCs w:val="23"/>
                <w:lang w:eastAsia="ru-RU"/>
              </w:rPr>
              <w:t>С</w:t>
            </w: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таршая гр.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65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77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61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79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36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43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68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F20C09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25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CF4A2A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Подготовительная №2</w:t>
            </w:r>
          </w:p>
          <w:p w:rsidR="008514AC" w:rsidRPr="008514AC" w:rsidRDefault="008514AC" w:rsidP="008514AC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37</w:t>
            </w: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30</w:t>
            </w:r>
          </w:p>
        </w:tc>
      </w:tr>
      <w:tr w:rsidR="008514AC" w:rsidRPr="00E604AB" w:rsidTr="008514AC">
        <w:tc>
          <w:tcPr>
            <w:tcW w:w="18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динамика</w:t>
            </w:r>
          </w:p>
        </w:tc>
        <w:tc>
          <w:tcPr>
            <w:tcW w:w="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7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14AC" w:rsidRPr="008514AC" w:rsidRDefault="008514AC" w:rsidP="00E604AB">
            <w:pPr>
              <w:spacing w:after="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8514AC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10</w:t>
            </w:r>
          </w:p>
        </w:tc>
      </w:tr>
    </w:tbl>
    <w:p w:rsidR="008514AC" w:rsidRDefault="008514AC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</w:pP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t>: проведённый мониторинг показывает устойчивую динамику в образовательном процессе воспитанников ДОУ.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Физическое направление.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u w:val="single"/>
          <w:lang w:eastAsia="ru-RU"/>
        </w:rPr>
        <w:lastRenderedPageBreak/>
        <w:t>Охрана и укрепление здоровья воспитанников: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Цель: формирование у воспитанников интереса и ценностного отношения к занятиям физической культурой, гармоничное физическое развитие. В учреждении созданы оптимальные условия для охраны и укрепления здоровья воспитанников, их физического и психического развития.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Уделяется большое внимание пропаганде здорового образа жизни и просвещению родителей по вопросам физического развития дошкольников, профилактике детской заболеваемости.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ДОУ созданы условия по физкультурно-оздоровительной работе с дошкольниками: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режим дня, расписание НОД для каждой возрастной группы разработаны с учетом требований СанПиН;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разнообразные виды и формы организации двигательной активности в воспитательно-образовательной деятельности;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НОД, утренняя, оздоровительная гимнастика, гимнастика после сна и др.;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обеспечение высокой моторной плотности НОД;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распределение по группам здоровья.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Мероприятия, направленные на сохранение и укрепление здоровья: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организация постоянных утренних фильтров в младших группах, в старших группах — во время сезонных заболеваний;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осмотр воспитанников  узкими специалистами (невролог, ортопед, кардиолог, педиатр, ЛОР, окулист, дерматолог);</w:t>
      </w:r>
      <w:proofErr w:type="gramEnd"/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профилактических мероприятий — использование в пищу лука, чеснока в осенне-весенний период, введение второго завтрака — ежедневно — соки, фрукты;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закаливающих процедур, использованием разнообразных видов корригирующей гимнастики;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 xml:space="preserve">— проветривание помещений (в том числе </w:t>
      </w:r>
      <w:proofErr w:type="gramStart"/>
      <w:r w:rsidRPr="008514AC">
        <w:rPr>
          <w:rFonts w:ascii="Times New Roman" w:hAnsi="Times New Roman" w:cs="Times New Roman"/>
          <w:sz w:val="24"/>
          <w:szCs w:val="24"/>
          <w:lang w:eastAsia="ru-RU"/>
        </w:rPr>
        <w:t>сквозные</w:t>
      </w:r>
      <w:proofErr w:type="gramEnd"/>
      <w:r w:rsidRPr="008514AC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обеспечение температурного режима и чистоты воздуха;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прогулок на свежем воздухе (не менее 4 часов с обязательным использованием подвижных игр);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санация воздушной среды в группах с помощью бактерицидного излучателя;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разъяснительной работы среди родителей (индивидуальные беседы, наглядная информация, выступление специалистов учреждения на родительских собраниях с анализом здоровья воспитанников;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проведение комплексной медико-педагогической диагностики здоровья и физического развития воспитанников, распределением на группы здоровья;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разработка меню питания воспитанников на осенне-зимний и весенне-летний периоды;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осуществление питания в соответствии с требованиями СанПиН;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соблюдение питьевого режима.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ЛОП закаливание осуществлялось через комплексное использование естественных сил природы: воздушные и солнечные ванны, хождение босиком,  обливание ног водой.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Воспитатели следили за одеждой воспитанников, которая должна быть удобной, лёгкой, соответствовать температуре воздуха на улице. У каждого воспитанника был головной убор. Педагоги строго отслеживали чередование пребывания воспитанников на солнце и в тени.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Важная роль отводилась в жаркие летние дни питьевому режиму, который осуществлялся воспитателем и помощником воспита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теля под контролем медицинской сестры, в соответствие с норматива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 целью укрепления здоровья воспитанников и совершенствования физических каче</w:t>
      </w:r>
      <w:proofErr w:type="gramStart"/>
      <w:r w:rsidRPr="008514AC">
        <w:rPr>
          <w:rFonts w:ascii="Times New Roman" w:hAnsi="Times New Roman" w:cs="Times New Roman"/>
          <w:sz w:val="24"/>
          <w:szCs w:val="24"/>
          <w:lang w:eastAsia="ru-RU"/>
        </w:rPr>
        <w:t>ств в пр</w:t>
      </w:r>
      <w:proofErr w:type="gramEnd"/>
      <w:r w:rsidRPr="008514AC">
        <w:rPr>
          <w:rFonts w:ascii="Times New Roman" w:hAnsi="Times New Roman" w:cs="Times New Roman"/>
          <w:sz w:val="24"/>
          <w:szCs w:val="24"/>
          <w:lang w:eastAsia="ru-RU"/>
        </w:rPr>
        <w:t>актику ДОУ прочно вошли такие физкультурно-оздоровительные мероприятия, как «Дни здоровья», спортивные праздники и развлечения, экскурсии и целевые прогулки за пределы детского сада.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Воспитатели с целью осуществления задач гигиенического воспитания и формирования у воспитанников здорового образа жизни проводили образовательную деятельность по ОБЖ в соответствии с программой и рекомендациями.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целях оптимизации двигательной активности большое внимание уделялось целевым пешеходным прогулкам, которые доставляли воспитанникам большую радость. Маршруты были подобраны с таким расчетом, чтобы воспитанники имели возможность поупражняться в равновесии, прыжках, беге и т.д.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Физическое направление включает в себя образовательные области «Физическая культура», «Здоровье», «Безопасность».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Физическое развитие осуществляется через организацию НОД, индивидуальную, самостоятельную и совместную  работу с воспитанниками, организацию утренней гимна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стики, соревнований, эстафет и других физкультурно-оздоровительных мероприя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тий, постро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енной с учетом возрастных особенностей воспитанников, сотрудничеству с родителями.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Анализ результатов мониторинга показывает, что уровень физического развития воспитанников стал выше по сравнению с прошлым учебным годом, что связано с улучшением качества физкультурно-оздоровительной работы (улучшение качества проведения НОД, утренней гимна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стики и других физкультурно-оздоровительных мероприя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тий и др.), постро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softHyphen/>
        <w:t>енной с учетом индивидуальных и возрастных особенностей воспитанников.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Познавательное направление.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течение всего учебного года воспитатели предлагали насыщенное образовательное содержание, соответствующее познавательным интересам дошкольника.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По результатам  итоговой НОД определено, что в ДОУ созданы оптимальные условия для развития у воспитанников элементарных математических представлений, для ознакомления детей с физическими свойствами предметов и явлений, многообразием растительного и животного мира, явлениями общественной жизни страны и родного края.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Большая работа велась по формированию познавательных способностей воспитанников путем расширения элементарных математических и экологических представлений: в каждой группе имеются уголки природы, созданы паспорта экологического уголка, центры математического развития, уголки по развитию речи, где собран необходимый материал.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Познавательное развитие осуществляется через организацию НОД, индивидуальную, самостоятельную и совместную  работу с воспитанниками, занятия-путешествия, наблюдения, беседы, интеллектуальные игры, целенаправленно используются такие методические приёмы, как проблемные ситуации, занимательные задачи, моделирование, мнемотехнические таблицы. Педагогами применяются метод проектной деятельности.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Речевое развитие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течение всего 201</w:t>
      </w:r>
      <w:r w:rsidR="00CF4A2A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t xml:space="preserve"> года велась углубленная работа над обогащением активного словаря,  развитием связной, развитием звуковой и интонационной культуры речи, фонематического слуха. Педагоги знакомили воспитанников  с книжной культурой, детской литературой. Велась работа над формированием звуковой аналитико-синтетической активности.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Социально-личностное направление.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 xml:space="preserve">Социально-личностное развитие дошкольника включает в себя задачи развития игровых умений и навыков воспитанников, положительного отношения ребёнка к себе, 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другим людям, окружающему миру, социальной компетентности и трудовой деятельности воспитанников.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ДОУ ведется систематическая работа по развитию творческих способностей, нравственно-волевых качеств.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соответствии с содержанием программы воспитанники овладевают необходимыми для полноценного социального и личностного развития умениями и навыками в организации сюжетно-ролевых, дидактических и подвижных игр с правилами, игр-драматизаций, с игрушками и предметами заместителями.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 xml:space="preserve">На основе анализа отмечено, что данные результаты были достигнуты </w:t>
      </w:r>
      <w:proofErr w:type="gramStart"/>
      <w:r w:rsidRPr="008514AC">
        <w:rPr>
          <w:rFonts w:ascii="Times New Roman" w:hAnsi="Times New Roman" w:cs="Times New Roman"/>
          <w:sz w:val="24"/>
          <w:szCs w:val="24"/>
          <w:lang w:eastAsia="ru-RU"/>
        </w:rPr>
        <w:t>благодаря</w:t>
      </w:r>
      <w:proofErr w:type="gramEnd"/>
      <w:r w:rsidRPr="008514AC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качественному уровню проведения всей образовательной деятельности игрового цикла;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уделялось большое внимание индивидуальным формам работы с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br/>
        <w:t>воспитанниками по образовательным областям «Социализация» и «Труд»;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творческому сотрудничеству педагогов по духовно-нравственному воспитанию дошкольников;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оформлению и обогащению развивающей среды во всех возрастных группах;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— сотрудничеству с родителями, оформлению информационных стендов.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Художественно-эстетическое развитие.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течение всего 201</w:t>
      </w:r>
      <w:r w:rsidR="00CF4A2A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8514AC">
        <w:rPr>
          <w:rFonts w:ascii="Times New Roman" w:hAnsi="Times New Roman" w:cs="Times New Roman"/>
          <w:sz w:val="24"/>
          <w:szCs w:val="24"/>
          <w:lang w:eastAsia="ru-RU"/>
        </w:rPr>
        <w:t xml:space="preserve"> года велась углубленная работа по духовно-нравственному воспитанию обучающихся, ознакомлению с национальными традициями разных народов средствами народной и музейной педагогики.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В ДОУ созданы оптимальные условия для художественно-эстетического развития воспитанников. Оформлены творческие уголки, музыкальные центры, мини-музеи.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E604AB" w:rsidRPr="008514AC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514AC">
        <w:rPr>
          <w:rFonts w:ascii="Times New Roman" w:hAnsi="Times New Roman" w:cs="Times New Roman"/>
          <w:b/>
          <w:sz w:val="24"/>
          <w:szCs w:val="24"/>
          <w:lang w:eastAsia="ru-RU"/>
        </w:rPr>
        <w:t>Оценка организации учебного процесса в М</w:t>
      </w:r>
      <w:r w:rsidR="008514AC" w:rsidRPr="008514AC">
        <w:rPr>
          <w:rFonts w:ascii="Times New Roman" w:hAnsi="Times New Roman" w:cs="Times New Roman"/>
          <w:b/>
          <w:sz w:val="24"/>
          <w:szCs w:val="24"/>
          <w:lang w:eastAsia="ru-RU"/>
        </w:rPr>
        <w:t>А</w:t>
      </w:r>
      <w:r w:rsidRPr="008514AC">
        <w:rPr>
          <w:rFonts w:ascii="Times New Roman" w:hAnsi="Times New Roman" w:cs="Times New Roman"/>
          <w:b/>
          <w:sz w:val="24"/>
          <w:szCs w:val="24"/>
          <w:lang w:eastAsia="ru-RU"/>
        </w:rPr>
        <w:t>ДОУ</w:t>
      </w:r>
    </w:p>
    <w:p w:rsidR="008514AC" w:rsidRPr="008514AC" w:rsidRDefault="00E604AB" w:rsidP="008514A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514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«Детский сад № 4</w:t>
      </w:r>
      <w:r w:rsidR="008514AC" w:rsidRPr="008514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00</w:t>
      </w:r>
      <w:r w:rsidRPr="008514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Образовательный процесс в детском саду регламентируется основной образовательной программой ДОУ, годовым планом работы, расписанием образовательной деятельности.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основу организации образовательного процесса определен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совместной деятельности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Воспитательно-образовательный процесс в ДОУ осуществляется в соответствии с </w:t>
      </w:r>
      <w:r w:rsidRPr="008514AC">
        <w:rPr>
          <w:rFonts w:ascii="Times New Roman" w:hAnsi="Times New Roman" w:cs="Times New Roman"/>
          <w:i/>
          <w:iCs/>
          <w:sz w:val="24"/>
          <w:lang w:eastAsia="ru-RU"/>
        </w:rPr>
        <w:t>учебным планом</w:t>
      </w:r>
      <w:r w:rsidRPr="008514AC">
        <w:rPr>
          <w:rFonts w:ascii="Times New Roman" w:hAnsi="Times New Roman" w:cs="Times New Roman"/>
          <w:sz w:val="24"/>
          <w:lang w:eastAsia="ru-RU"/>
        </w:rPr>
        <w:t>, который составлен с учетом недельной нагрузки, согласно требованиям нормативных документов Министерства Образования и Науки к организации дошкольного образования и воспитания, санитарно-эпидемиологических правил и нормативов. 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Весь педагогический процесс в детском саду условно разделен на три составляющих блока: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— непосредственно образовательная  деятельность взрослого и ребенка, строящаяся в непринужденной партнёрской форме;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— совместная деятельность педагогов  с родителями воспитанников;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— свободная самостоятельная деятельность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proofErr w:type="spellStart"/>
      <w:r w:rsidRPr="008514AC">
        <w:rPr>
          <w:rFonts w:ascii="Times New Roman" w:hAnsi="Times New Roman" w:cs="Times New Roman"/>
          <w:sz w:val="24"/>
          <w:lang w:eastAsia="ru-RU"/>
        </w:rPr>
        <w:t>Воспитательно</w:t>
      </w:r>
      <w:proofErr w:type="spellEnd"/>
      <w:r w:rsidRPr="008514AC">
        <w:rPr>
          <w:rFonts w:ascii="Times New Roman" w:hAnsi="Times New Roman" w:cs="Times New Roman"/>
          <w:sz w:val="24"/>
          <w:lang w:eastAsia="ru-RU"/>
        </w:rPr>
        <w:t xml:space="preserve"> – образовательная работа ведется по следующим направлениям: </w:t>
      </w:r>
      <w:proofErr w:type="gramStart"/>
      <w:r w:rsidRPr="008514AC">
        <w:rPr>
          <w:rFonts w:ascii="Times New Roman" w:hAnsi="Times New Roman" w:cs="Times New Roman"/>
          <w:sz w:val="24"/>
          <w:lang w:eastAsia="ru-RU"/>
        </w:rPr>
        <w:t>физическое</w:t>
      </w:r>
      <w:proofErr w:type="gramEnd"/>
      <w:r w:rsidRPr="008514AC">
        <w:rPr>
          <w:rFonts w:ascii="Times New Roman" w:hAnsi="Times New Roman" w:cs="Times New Roman"/>
          <w:sz w:val="24"/>
          <w:lang w:eastAsia="ru-RU"/>
        </w:rPr>
        <w:t xml:space="preserve">, социально-личностное, познавательное, речевое, художественно-эстетическое. Для реализации данных направлений в детском саду имеются  в каждом корпусе: музыкальный зал, прогулочные площадки, методический кабинет.  В учреждении создана эмоционально-благоприятная атмосфера, обеспечивающая психологический комфорт для детей. Группы оснащены разнообразным игровым и </w:t>
      </w:r>
      <w:r w:rsidRPr="008514AC">
        <w:rPr>
          <w:rFonts w:ascii="Times New Roman" w:hAnsi="Times New Roman" w:cs="Times New Roman"/>
          <w:sz w:val="24"/>
          <w:lang w:eastAsia="ru-RU"/>
        </w:rPr>
        <w:lastRenderedPageBreak/>
        <w:t>дидактическим материалом. Годовой план составляется в соответствии со спецификой детского сада с учетом профессионального уровня педагогического коллектива.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ДОУ создана современная, эстетически привлекательная предметно-развивающая среда,  активно используются инновационные методы, средства и формы дошкольного образования, созданы комфортные условия для прогулок детей, развития двигательной активности на воздухе.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ДОУ обеспечивается благоприятного микроклимата, психологической комфортности в детском коллективе.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Педагогическое образование родителей (или законных представителей) воспитанников осуществляется как традиционными методами через наглядные пособия, стенды, беседы, консультации, родительские собрания, так и с помощью современных средств информатизации (сайт ДОУ, электронная почта ДОУ).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  деятельности, взаимодействия с семьями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Благодаря расположению ДОУ в Ленинском районе города Самары, в исторической части, в окружении парков и скверов, музеев и театров, в непосредственной близости от правительственных зданий, создаются большие возможности для нравственного, художественно – эстетического и патриотического воспитания детей. Педагоги уделяют внимание изучению истории родного города, знакомят с жизнью знаменитых земляков, а также культурных важных исторических событий, связанных с родным городом. Педагоги ДОУ учитывают социокультурные особенности Самарского региона.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Ведущие отрасли экономики города Самары обуславливают тематику ознакомления детей с трудом взрослых. Национально-культурный состав воспитанников ДОУ так же накладывает свою специфику.  При организации образовательного процесса учитываются реальные потребности детей различной этнической принадлежности, которые воспитываются в семьях с разными национальными и культурными традициями. (Хотя процент детей, не относящихся к русскому этносу, среди воспитанников, в общем количестве детей, невелик.) В образовательном процессе ДОУ используется краеведческий материал, представляющий национальные и культурные особенности народов, населяющих Самарскую область и город Самару.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 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Цели и задачи образовательного учреждения</w:t>
      </w:r>
      <w:r w:rsidRPr="008514AC">
        <w:rPr>
          <w:rFonts w:ascii="Times New Roman" w:hAnsi="Times New Roman" w:cs="Times New Roman"/>
          <w:sz w:val="24"/>
          <w:lang w:eastAsia="ru-RU"/>
        </w:rPr>
        <w:t>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основу работы учреждения заложены задачи, определенные Уставом М</w:t>
      </w:r>
      <w:r w:rsidR="008514AC">
        <w:rPr>
          <w:rFonts w:ascii="Times New Roman" w:hAnsi="Times New Roman" w:cs="Times New Roman"/>
          <w:sz w:val="24"/>
          <w:lang w:eastAsia="ru-RU"/>
        </w:rPr>
        <w:t>А</w:t>
      </w:r>
      <w:r w:rsidRPr="008514AC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8514AC">
        <w:rPr>
          <w:rFonts w:ascii="Times New Roman" w:hAnsi="Times New Roman" w:cs="Times New Roman"/>
          <w:sz w:val="24"/>
          <w:lang w:eastAsia="ru-RU"/>
        </w:rPr>
        <w:t>00</w:t>
      </w:r>
      <w:r w:rsidRPr="008514AC">
        <w:rPr>
          <w:rFonts w:ascii="Times New Roman" w:hAnsi="Times New Roman" w:cs="Times New Roman"/>
          <w:sz w:val="24"/>
          <w:lang w:eastAsia="ru-RU"/>
        </w:rPr>
        <w:t>», среди которых ведущее место занимают вопросы, связанные с охраной жизни и здоровья детей  —  как физического, так и психологического.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Предметом деятельности Бюджетного учреждения является реализация основной общеобразовательной программы дошкольного образования в группах общеразвивающей направленности с приоритетным осуществлением деятельности по художественно-эстетическому и гражданско-патриотическому развитию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u w:val="single"/>
          <w:lang w:eastAsia="ru-RU"/>
        </w:rPr>
        <w:t>а) цели и задачи реализации Программы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Цель Программы — </w:t>
      </w:r>
      <w:r w:rsidRPr="008514AC">
        <w:rPr>
          <w:rFonts w:ascii="Times New Roman" w:hAnsi="Times New Roman" w:cs="Times New Roman"/>
          <w:sz w:val="24"/>
          <w:lang w:eastAsia="ru-RU"/>
        </w:rPr>
        <w:t>создание благоприятных условий и организация образовательного процесса, которые позволят: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lastRenderedPageBreak/>
        <w:t>воспитать основы базовой культуры личности дошкольников;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сохранить и укрепить их природное здоровье;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обеспечить развитие воспитанников в пяти основных направлениях (социально-коммуникативное, познавательное, речевое, художественно-эстетическое, физическое) в соответствии с возрастными и индивидуальными особенностями;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сформировать предпосылки успешной адаптации на новой ступени образования и жизни в целом.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  Задачи, решение которых необходимо для реализации цели: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1) охрана и укрепление физического и психического здоровья детей, в том числе их эмоционального                          благополучия;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2) обеспечение равных возможностей для полноценного развития детей в возрасте от 1,5 до 8 лет независимо от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3) обеспечение преемственности целей, задач и содержания Программы и программ начального общего образования;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6)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7) 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8) формирование образовательной среды, соответствующей возрастным, индивидуальным, психологическим и физиологическим особенностям детей, с максимальным привлечением к сетевому взаимодействию объектов социокультурного окружения и их ресурсов;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9)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Планируя воспитательно-образовательную работу с воспитанниками, педагогический коллектив детского сада опирается на характеристики возрастных особенностей развития детей дошкольного возраста, учитывает конкретные условия и особенности контингента воспитанников; индивидуальные особенности и интересы детей.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 </w:t>
      </w:r>
    </w:p>
    <w:p w:rsidR="00E604AB" w:rsidRPr="008514AC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8514AC">
        <w:rPr>
          <w:rFonts w:ascii="Times New Roman" w:hAnsi="Times New Roman" w:cs="Times New Roman"/>
          <w:b/>
          <w:sz w:val="24"/>
          <w:lang w:eastAsia="ru-RU"/>
        </w:rPr>
        <w:t>Оценка качества кадрового обеспечения</w:t>
      </w:r>
    </w:p>
    <w:p w:rsidR="008514AC" w:rsidRDefault="008514AC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В ДОУ созданы необходимые условия для профессионального роста сотрудников.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Существует план переподготовки и аттестации  педагогических кадров.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Ежегодно педагоги повышают свое мастерство в ходе прохождения аттестации, повышения квалификации, участие в  семинарских занятиях и МО.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 xml:space="preserve">В течение учебного года педагоги постоянно повышали свой профессиональный уровень через курсы повышения квалификации, самообразование, показ мастер-классов, </w:t>
      </w:r>
      <w:r w:rsidRPr="008514AC">
        <w:rPr>
          <w:rFonts w:ascii="Times New Roman" w:hAnsi="Times New Roman" w:cs="Times New Roman"/>
          <w:sz w:val="24"/>
          <w:lang w:eastAsia="ru-RU"/>
        </w:rPr>
        <w:lastRenderedPageBreak/>
        <w:t>практической работы с детьми, участие в педагогических советах, семинарах – практикумах.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Качество образовательного процесса в дошкольном образовательном учреждении зависит от профессионализма педагогических кадров.</w:t>
      </w:r>
    </w:p>
    <w:p w:rsidR="00E604AB" w:rsidRPr="008514AC" w:rsidRDefault="00E604AB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8514AC">
        <w:rPr>
          <w:rFonts w:ascii="Times New Roman" w:hAnsi="Times New Roman" w:cs="Times New Roman"/>
          <w:sz w:val="24"/>
          <w:lang w:eastAsia="ru-RU"/>
        </w:rPr>
        <w:t>Укомплектование ДОУ педагогическими  кадрами состоит:  из 1</w:t>
      </w:r>
      <w:r w:rsidR="0060529C">
        <w:rPr>
          <w:rFonts w:ascii="Times New Roman" w:hAnsi="Times New Roman" w:cs="Times New Roman"/>
          <w:sz w:val="24"/>
          <w:lang w:eastAsia="ru-RU"/>
        </w:rPr>
        <w:t>3</w:t>
      </w:r>
      <w:r w:rsidRPr="008514AC">
        <w:rPr>
          <w:rFonts w:ascii="Times New Roman" w:hAnsi="Times New Roman" w:cs="Times New Roman"/>
          <w:sz w:val="24"/>
          <w:lang w:eastAsia="ru-RU"/>
        </w:rPr>
        <w:t xml:space="preserve"> педагогов, среди них: старший</w:t>
      </w:r>
      <w:r w:rsidR="008514AC">
        <w:rPr>
          <w:rFonts w:ascii="Times New Roman" w:hAnsi="Times New Roman" w:cs="Times New Roman"/>
          <w:sz w:val="24"/>
          <w:lang w:eastAsia="ru-RU"/>
        </w:rPr>
        <w:t xml:space="preserve"> воспитатель -1, воспитатели – 9</w:t>
      </w:r>
      <w:r w:rsidRPr="008514AC">
        <w:rPr>
          <w:rFonts w:ascii="Times New Roman" w:hAnsi="Times New Roman" w:cs="Times New Roman"/>
          <w:sz w:val="24"/>
          <w:lang w:eastAsia="ru-RU"/>
        </w:rPr>
        <w:t xml:space="preserve"> человек,  музыкальные руководители– </w:t>
      </w:r>
      <w:r w:rsidR="008514AC">
        <w:rPr>
          <w:rFonts w:ascii="Times New Roman" w:hAnsi="Times New Roman" w:cs="Times New Roman"/>
          <w:sz w:val="24"/>
          <w:lang w:eastAsia="ru-RU"/>
        </w:rPr>
        <w:t>1, воспитатель по обучению татарскому языку -1</w:t>
      </w: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.</w:t>
      </w:r>
      <w:r w:rsidRPr="008514AC">
        <w:rPr>
          <w:rFonts w:ascii="Times New Roman" w:hAnsi="Times New Roman" w:cs="Times New Roman"/>
          <w:sz w:val="24"/>
          <w:lang w:eastAsia="ru-RU"/>
        </w:rPr>
        <w:t> Вакансий педагогических работнико</w:t>
      </w:r>
      <w:r w:rsidR="008514AC">
        <w:rPr>
          <w:rFonts w:ascii="Times New Roman" w:hAnsi="Times New Roman" w:cs="Times New Roman"/>
          <w:sz w:val="24"/>
          <w:lang w:eastAsia="ru-RU"/>
        </w:rPr>
        <w:t>в в МА</w:t>
      </w:r>
      <w:r w:rsidRPr="008514AC">
        <w:rPr>
          <w:rFonts w:ascii="Times New Roman" w:hAnsi="Times New Roman" w:cs="Times New Roman"/>
          <w:sz w:val="24"/>
          <w:lang w:eastAsia="ru-RU"/>
        </w:rPr>
        <w:t>ДОУ «Детский сад № 4</w:t>
      </w:r>
      <w:r w:rsidR="008514AC">
        <w:rPr>
          <w:rFonts w:ascii="Times New Roman" w:hAnsi="Times New Roman" w:cs="Times New Roman"/>
          <w:sz w:val="24"/>
          <w:lang w:eastAsia="ru-RU"/>
        </w:rPr>
        <w:t>00</w:t>
      </w:r>
      <w:r w:rsidRPr="008514AC">
        <w:rPr>
          <w:rFonts w:ascii="Times New Roman" w:hAnsi="Times New Roman" w:cs="Times New Roman"/>
          <w:sz w:val="24"/>
          <w:lang w:eastAsia="ru-RU"/>
        </w:rPr>
        <w:t>»  </w:t>
      </w:r>
      <w:proofErr w:type="gramStart"/>
      <w:r w:rsidRPr="008514AC">
        <w:rPr>
          <w:rFonts w:ascii="Times New Roman" w:hAnsi="Times New Roman" w:cs="Times New Roman"/>
          <w:sz w:val="24"/>
          <w:lang w:eastAsia="ru-RU"/>
        </w:rPr>
        <w:t>на конец</w:t>
      </w:r>
      <w:proofErr w:type="gramEnd"/>
      <w:r w:rsidRPr="008514AC">
        <w:rPr>
          <w:rFonts w:ascii="Times New Roman" w:hAnsi="Times New Roman" w:cs="Times New Roman"/>
          <w:sz w:val="24"/>
          <w:lang w:eastAsia="ru-RU"/>
        </w:rPr>
        <w:t xml:space="preserve"> 201</w:t>
      </w:r>
      <w:r w:rsidR="00CF4A2A">
        <w:rPr>
          <w:rFonts w:ascii="Times New Roman" w:hAnsi="Times New Roman" w:cs="Times New Roman"/>
          <w:sz w:val="24"/>
          <w:lang w:eastAsia="ru-RU"/>
        </w:rPr>
        <w:t>7</w:t>
      </w:r>
      <w:r w:rsidRPr="008514AC">
        <w:rPr>
          <w:rFonts w:ascii="Times New Roman" w:hAnsi="Times New Roman" w:cs="Times New Roman"/>
          <w:sz w:val="24"/>
          <w:lang w:eastAsia="ru-RU"/>
        </w:rPr>
        <w:t xml:space="preserve"> года – </w:t>
      </w:r>
      <w:r w:rsidR="008514AC">
        <w:rPr>
          <w:rFonts w:ascii="Times New Roman" w:hAnsi="Times New Roman" w:cs="Times New Roman"/>
          <w:sz w:val="24"/>
          <w:lang w:eastAsia="ru-RU"/>
        </w:rPr>
        <w:t>нет.</w:t>
      </w:r>
    </w:p>
    <w:p w:rsidR="008514AC" w:rsidRDefault="008514AC" w:rsidP="008514AC">
      <w:pPr>
        <w:pStyle w:val="aa"/>
        <w:ind w:firstLine="709"/>
        <w:rPr>
          <w:rFonts w:ascii="Times New Roman" w:hAnsi="Times New Roman" w:cs="Times New Roman"/>
          <w:b/>
          <w:bCs/>
          <w:sz w:val="24"/>
          <w:lang w:eastAsia="ru-RU"/>
        </w:rPr>
      </w:pPr>
    </w:p>
    <w:p w:rsidR="00E604AB" w:rsidRDefault="00E604AB" w:rsidP="008514AC">
      <w:pPr>
        <w:pStyle w:val="aa"/>
        <w:ind w:firstLine="709"/>
        <w:rPr>
          <w:rFonts w:ascii="Times New Roman" w:hAnsi="Times New Roman" w:cs="Times New Roman"/>
          <w:b/>
          <w:bCs/>
          <w:sz w:val="24"/>
          <w:lang w:eastAsia="ru-RU"/>
        </w:rPr>
      </w:pP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Сведения о педагогических  работниках  М</w:t>
      </w:r>
      <w:r w:rsidR="00FE74F2">
        <w:rPr>
          <w:rFonts w:ascii="Times New Roman" w:hAnsi="Times New Roman" w:cs="Times New Roman"/>
          <w:b/>
          <w:bCs/>
          <w:sz w:val="24"/>
          <w:lang w:eastAsia="ru-RU"/>
        </w:rPr>
        <w:t>А</w:t>
      </w: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>ДОУ за 201</w:t>
      </w:r>
      <w:r w:rsidR="00CF4A2A">
        <w:rPr>
          <w:rFonts w:ascii="Times New Roman" w:hAnsi="Times New Roman" w:cs="Times New Roman"/>
          <w:b/>
          <w:bCs/>
          <w:sz w:val="24"/>
          <w:lang w:eastAsia="ru-RU"/>
        </w:rPr>
        <w:t>7</w:t>
      </w:r>
      <w:r w:rsidRPr="008514AC">
        <w:rPr>
          <w:rFonts w:ascii="Times New Roman" w:hAnsi="Times New Roman" w:cs="Times New Roman"/>
          <w:b/>
          <w:bCs/>
          <w:sz w:val="24"/>
          <w:lang w:eastAsia="ru-RU"/>
        </w:rPr>
        <w:t xml:space="preserve"> год.</w:t>
      </w:r>
    </w:p>
    <w:p w:rsidR="008514AC" w:rsidRPr="008514AC" w:rsidRDefault="008514AC" w:rsidP="008514A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tbl>
      <w:tblPr>
        <w:tblW w:w="9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9"/>
        <w:gridCol w:w="2083"/>
        <w:gridCol w:w="1559"/>
        <w:gridCol w:w="1559"/>
        <w:gridCol w:w="1418"/>
        <w:gridCol w:w="1276"/>
        <w:gridCol w:w="1417"/>
      </w:tblGrid>
      <w:tr w:rsidR="00E604AB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общий стаж/стаж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работы/</w:t>
            </w:r>
          </w:p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стаж в ДОУ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категория/дата аттестации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курсовая подготовка</w:t>
            </w:r>
          </w:p>
        </w:tc>
      </w:tr>
      <w:tr w:rsidR="00E604AB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Габдельзяновна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F20C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E604AB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Юсупова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Фаргатовна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CF4A2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F4A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E604AB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Габдельзяновна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8514AC" w:rsidP="0060529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 по обучению родному языку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F20C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604AB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8514AC" w:rsidRDefault="00E604AB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60529C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60529C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Расфатовна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Default="0060529C" w:rsidP="0060529C">
            <w:pPr>
              <w:pStyle w:val="aa"/>
              <w:ind w:left="-5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CF4A2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F4A2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0529C" w:rsidRPr="008514AC" w:rsidRDefault="00F20C09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CF4A2A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CF4A2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CF4A2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CF4A2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CF4A2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CF4A2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Агламова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Муллануровна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Мингараевна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Анасовна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Кужлева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13 лет 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Максумова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Панова Ирина Георгиевна 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 лет 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Наиленва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F4A2A" w:rsidRPr="00E604AB" w:rsidTr="00F20C09">
        <w:tc>
          <w:tcPr>
            <w:tcW w:w="58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F20C0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0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60529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Ришатовна</w:t>
            </w:r>
            <w:proofErr w:type="spellEnd"/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  <w:proofErr w:type="spellStart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8514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 лет</w:t>
            </w: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F4A2A" w:rsidRPr="008514AC" w:rsidRDefault="00CF4A2A" w:rsidP="008514A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color w:val="6F6C6C"/>
          <w:sz w:val="23"/>
          <w:szCs w:val="23"/>
          <w:lang w:eastAsia="ru-RU"/>
        </w:rPr>
        <w:t> 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По данным таблицы можно сделать следующие выводы: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0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   педагогов – имеет выс</w:t>
      </w:r>
      <w:r>
        <w:rPr>
          <w:rFonts w:ascii="Times New Roman" w:hAnsi="Times New Roman" w:cs="Times New Roman"/>
          <w:sz w:val="24"/>
          <w:lang w:eastAsia="ru-RU"/>
        </w:rPr>
        <w:t>шую квалификационную категорию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;</w:t>
      </w:r>
    </w:p>
    <w:p w:rsidR="00E604AB" w:rsidRPr="0060529C" w:rsidRDefault="00CF4A2A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50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   педагогов имеют первую квалификационную категорию (</w:t>
      </w:r>
      <w:r>
        <w:rPr>
          <w:rFonts w:ascii="Times New Roman" w:hAnsi="Times New Roman" w:cs="Times New Roman"/>
          <w:sz w:val="24"/>
          <w:lang w:eastAsia="ru-RU"/>
        </w:rPr>
        <w:t>6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 xml:space="preserve"> человек);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100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  педагогов имеют высшее педагогическое образование (</w:t>
      </w:r>
      <w:r>
        <w:rPr>
          <w:rFonts w:ascii="Times New Roman" w:hAnsi="Times New Roman" w:cs="Times New Roman"/>
          <w:sz w:val="24"/>
          <w:lang w:eastAsia="ru-RU"/>
        </w:rPr>
        <w:t>12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 xml:space="preserve"> человек);</w:t>
      </w:r>
    </w:p>
    <w:p w:rsidR="00FE74F2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100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 педагогов имеют стаж педагогической работы от 5 до 30 лет;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1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 педагогов в возрасте до 30 лет (</w:t>
      </w:r>
      <w:r>
        <w:rPr>
          <w:rFonts w:ascii="Times New Roman" w:hAnsi="Times New Roman" w:cs="Times New Roman"/>
          <w:sz w:val="24"/>
          <w:lang w:eastAsia="ru-RU"/>
        </w:rPr>
        <w:t>1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 xml:space="preserve"> человек);</w:t>
      </w:r>
    </w:p>
    <w:p w:rsidR="00E604AB" w:rsidRPr="0060529C" w:rsidRDefault="00FE74F2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99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>% педагогов в возрасте от 30 до 55 лет (</w:t>
      </w:r>
      <w:r>
        <w:rPr>
          <w:rFonts w:ascii="Times New Roman" w:hAnsi="Times New Roman" w:cs="Times New Roman"/>
          <w:sz w:val="24"/>
          <w:lang w:eastAsia="ru-RU"/>
        </w:rPr>
        <w:t>11</w:t>
      </w:r>
      <w:r w:rsidR="00E604AB" w:rsidRPr="0060529C">
        <w:rPr>
          <w:rFonts w:ascii="Times New Roman" w:hAnsi="Times New Roman" w:cs="Times New Roman"/>
          <w:sz w:val="24"/>
          <w:lang w:eastAsia="ru-RU"/>
        </w:rPr>
        <w:t xml:space="preserve"> человек);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 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Педагоги детского сада на протяжении 2018 года участвовали в следующих мероприятиях:</w:t>
      </w:r>
    </w:p>
    <w:tbl>
      <w:tblPr>
        <w:tblW w:w="10496" w:type="dxa"/>
        <w:tblInd w:w="-432" w:type="dxa"/>
        <w:tblLook w:val="01E0" w:firstRow="1" w:lastRow="1" w:firstColumn="1" w:lastColumn="1" w:noHBand="0" w:noVBand="0"/>
      </w:tblPr>
      <w:tblGrid>
        <w:gridCol w:w="3648"/>
        <w:gridCol w:w="2351"/>
        <w:gridCol w:w="3289"/>
        <w:gridCol w:w="1208"/>
      </w:tblGrid>
      <w:tr w:rsidR="00CF4A2A" w:rsidRPr="00CF4A2A" w:rsidTr="00CF4A2A">
        <w:tc>
          <w:tcPr>
            <w:tcW w:w="3648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в </w:t>
            </w: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республиканских педагогических чтениях имени татарского просветителя, педагога и общественного деятеля </w:t>
            </w:r>
            <w:proofErr w:type="spellStart"/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Мухлисы</w:t>
            </w:r>
            <w:proofErr w:type="spellEnd"/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Буби</w:t>
            </w:r>
            <w:proofErr w:type="spellEnd"/>
          </w:p>
        </w:tc>
        <w:tc>
          <w:tcPr>
            <w:tcW w:w="2351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Анасовна</w:t>
            </w:r>
            <w:proofErr w:type="spellEnd"/>
          </w:p>
        </w:tc>
        <w:tc>
          <w:tcPr>
            <w:tcW w:w="3289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 от 21 апреля 2017 года</w:t>
            </w:r>
          </w:p>
        </w:tc>
        <w:tc>
          <w:tcPr>
            <w:tcW w:w="1208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</w:tr>
      <w:tr w:rsidR="00CF4A2A" w:rsidRPr="00CF4A2A" w:rsidTr="00CF4A2A">
        <w:tc>
          <w:tcPr>
            <w:tcW w:w="3648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районного конкурса рисунков среди дошкольных учреждений Авиастроительного района </w:t>
            </w:r>
            <w:proofErr w:type="spellStart"/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азани</w:t>
            </w:r>
            <w:proofErr w:type="spellEnd"/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ГИБДД УМВД России </w:t>
            </w:r>
          </w:p>
        </w:tc>
        <w:tc>
          <w:tcPr>
            <w:tcW w:w="2351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Анасовна</w:t>
            </w:r>
            <w:proofErr w:type="spellEnd"/>
          </w:p>
        </w:tc>
        <w:tc>
          <w:tcPr>
            <w:tcW w:w="3289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Благодарность</w:t>
            </w:r>
          </w:p>
        </w:tc>
        <w:tc>
          <w:tcPr>
            <w:tcW w:w="1208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</w:tr>
      <w:tr w:rsidR="00CF4A2A" w:rsidRPr="00CF4A2A" w:rsidTr="00CF4A2A">
        <w:tc>
          <w:tcPr>
            <w:tcW w:w="3648" w:type="dxa"/>
          </w:tcPr>
          <w:p w:rsidR="00CF4A2A" w:rsidRPr="00CF4A2A" w:rsidRDefault="00CF4A2A" w:rsidP="00CF4A2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eastAsia="Calibri" w:hAnsi="Times New Roman" w:cs="Times New Roman"/>
                <w:sz w:val="24"/>
                <w:szCs w:val="24"/>
              </w:rPr>
              <w:t>«Осенняя поделка»</w:t>
            </w:r>
          </w:p>
        </w:tc>
        <w:tc>
          <w:tcPr>
            <w:tcW w:w="2351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Анасовна</w:t>
            </w:r>
            <w:proofErr w:type="spellEnd"/>
          </w:p>
        </w:tc>
        <w:tc>
          <w:tcPr>
            <w:tcW w:w="3289" w:type="dxa"/>
          </w:tcPr>
          <w:p w:rsidR="00CF4A2A" w:rsidRPr="00CF4A2A" w:rsidRDefault="00CF4A2A" w:rsidP="00CF4A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выставке пособий из природного материала, изготовленных детьми.</w:t>
            </w:r>
          </w:p>
        </w:tc>
        <w:tc>
          <w:tcPr>
            <w:tcW w:w="1208" w:type="dxa"/>
          </w:tcPr>
          <w:p w:rsidR="00CF4A2A" w:rsidRPr="00CF4A2A" w:rsidRDefault="00CF4A2A" w:rsidP="00CF4A2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Pr="00CF4A2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</w:tbl>
    <w:p w:rsidR="00E604AB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tbl>
      <w:tblPr>
        <w:tblStyle w:val="ac"/>
        <w:tblpPr w:leftFromText="180" w:rightFromText="180" w:vertAnchor="text" w:horzAnchor="margin" w:tblpXSpec="center" w:tblpY="162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4"/>
        <w:gridCol w:w="3503"/>
        <w:gridCol w:w="2590"/>
        <w:gridCol w:w="1220"/>
      </w:tblGrid>
      <w:tr w:rsidR="00CF4A2A" w:rsidRPr="00CF4A2A" w:rsidTr="00CF4A2A">
        <w:trPr>
          <w:trHeight w:val="1260"/>
        </w:trPr>
        <w:tc>
          <w:tcPr>
            <w:tcW w:w="2894" w:type="dxa"/>
          </w:tcPr>
          <w:p w:rsidR="00CF4A2A" w:rsidRPr="00CF4A2A" w:rsidRDefault="00CF4A2A" w:rsidP="00CF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Открытый межрегиональный турнир способностей</w:t>
            </w:r>
          </w:p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РостОк</w:t>
            </w:r>
            <w:proofErr w:type="spellEnd"/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  <w:proofErr w:type="spellStart"/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Intellect</w:t>
            </w:r>
            <w:proofErr w:type="gramStart"/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УМ</w:t>
            </w:r>
            <w:proofErr w:type="spellEnd"/>
            <w:proofErr w:type="gramEnd"/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3" w:type="dxa"/>
          </w:tcPr>
          <w:p w:rsid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Агламова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Муллануровна</w:t>
            </w:r>
            <w:proofErr w:type="spellEnd"/>
          </w:p>
        </w:tc>
        <w:tc>
          <w:tcPr>
            <w:tcW w:w="2590" w:type="dxa"/>
          </w:tcPr>
          <w:p w:rsidR="00CF4A2A" w:rsidRPr="00CF4A2A" w:rsidRDefault="00CF4A2A" w:rsidP="00CF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Диплом за подготовку призера.</w:t>
            </w:r>
          </w:p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-ИД-043834</w:t>
            </w:r>
          </w:p>
        </w:tc>
        <w:tc>
          <w:tcPr>
            <w:tcW w:w="1220" w:type="dxa"/>
          </w:tcPr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CF4A2A" w:rsidRPr="00CF4A2A" w:rsidTr="00CF4A2A">
        <w:trPr>
          <w:trHeight w:val="1710"/>
        </w:trPr>
        <w:tc>
          <w:tcPr>
            <w:tcW w:w="2894" w:type="dxa"/>
          </w:tcPr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творческий конкурс: «</w:t>
            </w:r>
            <w:proofErr w:type="spellStart"/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Рассударики</w:t>
            </w:r>
            <w:proofErr w:type="spellEnd"/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» «Путешествие по сказкам»</w:t>
            </w:r>
          </w:p>
        </w:tc>
        <w:tc>
          <w:tcPr>
            <w:tcW w:w="3503" w:type="dxa"/>
          </w:tcPr>
          <w:p w:rsid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Агламова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Муллануровна</w:t>
            </w:r>
            <w:proofErr w:type="spellEnd"/>
          </w:p>
        </w:tc>
        <w:tc>
          <w:tcPr>
            <w:tcW w:w="2590" w:type="dxa"/>
          </w:tcPr>
          <w:p w:rsidR="00CF4A2A" w:rsidRPr="00CF4A2A" w:rsidRDefault="00CF4A2A" w:rsidP="00CF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Диплом.</w:t>
            </w:r>
          </w:p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RASS-105945</w:t>
            </w:r>
          </w:p>
        </w:tc>
        <w:tc>
          <w:tcPr>
            <w:tcW w:w="1220" w:type="dxa"/>
          </w:tcPr>
          <w:p w:rsidR="00CF4A2A" w:rsidRPr="00CF4A2A" w:rsidRDefault="00CF4A2A" w:rsidP="00CF4A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F4A2A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</w:tbl>
    <w:p w:rsidR="00C00E23" w:rsidRDefault="00C00E23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C00E23" w:rsidRPr="0060529C" w:rsidRDefault="00C00E23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60529C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60529C">
        <w:rPr>
          <w:rFonts w:ascii="Times New Roman" w:hAnsi="Times New Roman" w:cs="Times New Roman"/>
          <w:b/>
          <w:sz w:val="24"/>
          <w:lang w:eastAsia="ru-RU"/>
        </w:rPr>
        <w:t>Оценка качества учебно-методического обеспечения</w:t>
      </w:r>
    </w:p>
    <w:p w:rsidR="0060529C" w:rsidRDefault="0060529C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Учебно-методическое обеспечение соответствует требованиям и условиям реализации основной общеобразовательной программы дошкольного образования. За 2018  год значительно обновилась предметно развивающая среда во всех  группах.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60529C">
        <w:rPr>
          <w:rFonts w:ascii="Times New Roman" w:hAnsi="Times New Roman" w:cs="Times New Roman"/>
          <w:sz w:val="24"/>
          <w:lang w:eastAsia="ru-RU"/>
        </w:rPr>
        <w:t>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оформлялись стенды информации.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Учебно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– методический компле</w:t>
      </w: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кт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 пр</w:t>
      </w:r>
      <w:proofErr w:type="gram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ограмме «От рождения до школы»  ООП ДО «От рождения до школы» под ред. Н.Е.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, Т.С. Комаровой, М.А. Васильевой. — М.: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— Синтез, 2015 г. –368 с.(2 экз.);</w:t>
      </w:r>
    </w:p>
    <w:p w:rsidR="00E604AB" w:rsidRPr="0060529C" w:rsidRDefault="00E604AB" w:rsidP="00B15F69">
      <w:pPr>
        <w:pStyle w:val="aa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Дыбина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О.В. «Ознакомление с предметным и социальным окружением»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младшая группа (для занятий с детьми 3-4 лет).- М.: Мозаика-Синтез, 2015 г. – 80 с. 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2015 г. – 96 с. (2 экз.).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2015 г. – 80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к школе группа (для занятий с детьми 6-7 лет).- М.: Мозаика-Синтез, 2015 г. – 80 с. (2 экз.);</w:t>
      </w:r>
    </w:p>
    <w:p w:rsidR="00E604AB" w:rsidRPr="0060529C" w:rsidRDefault="00E604AB" w:rsidP="00B15F69">
      <w:pPr>
        <w:pStyle w:val="aa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Дыбина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 В. «Ребёнок и окружающий мир» (для занятий с детьми   2 – 7 лет); 2006 г.</w:t>
      </w:r>
    </w:p>
    <w:p w:rsidR="00E604AB" w:rsidRPr="0060529C" w:rsidRDefault="00E604AB" w:rsidP="00B15F69">
      <w:pPr>
        <w:pStyle w:val="aa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Помораева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И.А.,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Позина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 «ФЭМП»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вторая группа раннего возраста (для занятий с детьми 2-3 лет). — М.: Мозаика-Синтез, 2016 г. – 48 с.(1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младшая группа (для занятий с детьми 3-4 лет).- М.: Мозаика-Синтез, 2016 г. – 64 с.(2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2016 г. – 64 с.(2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2016 г. – 80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к школе группа (для занятий с детьми 6-7 лет).- М.: Мозаика-Синтез, 2016 г. – 176 с.(2 экз.).</w:t>
      </w:r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«Ознакомление с природой в детском саду»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1младшая группа (для занятий с детьми 2-3 лет). — М.: Мозаика-Синтез, 2016 г. – </w:t>
      </w:r>
      <w:r w:rsidRPr="006052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64</w:t>
      </w: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 с.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2 младшая группа (для занятий с детьми 3-4 лет).- М.: Мозаика-Синтез, 2016 г. – 64 с.(2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2015 г. – 96 с. .(2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2015 г. – 112 с. .(2 экз.).</w:t>
      </w:r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Соломенникова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 А. «Занятия по формированию элементарных   экологических представлений во второй младшей группе д/с»; 2009г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О.Р. «Познавательно-исследовательская деятельность дошкольников» (для занятий с детьми 4-7 лет). — М.: Мозаика-Синтез, 2016 г. – 80 с. (2 экз.);</w:t>
      </w:r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</w:t>
      </w:r>
      <w:proofErr w:type="spellStart"/>
      <w:r w:rsidRPr="0060529C"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  <w:t>Веракса</w:t>
      </w:r>
      <w:proofErr w:type="spellEnd"/>
      <w:r w:rsidRPr="0060529C"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  <w:t xml:space="preserve"> А.Н. «Проектная деятельность дошкольников» (для занятий с детьми 5-7 лет). — М.: Мозаика-Синтез, 2016 г. – 64 с. (1 экз.);</w:t>
      </w:r>
    </w:p>
    <w:p w:rsidR="00E604AB" w:rsidRPr="0060529C" w:rsidRDefault="00E604AB" w:rsidP="00B15F69">
      <w:pPr>
        <w:pStyle w:val="aa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 «Развитие речи в детском саду»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вторая группа раннего возраста (для занятий с детьми 2- 3 лет) М.: Мозаика-Синтез, 2015г. – </w:t>
      </w:r>
      <w:r w:rsidRPr="006052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112</w:t>
      </w: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 с. 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младшая группа (для занятий с детьми 2- 3 лет) М.: Мозаика-Синтез, 2015г. – 96 с.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младшая группа (для занятий с детьми 3-4 лет).- М.: Мозаика-Синтез, 2016 г. – 96 с. 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2016 г. – 80 с. (2 экз.)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2016 г. – 144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к школе группа (для занятий с детьми 6-7 лет).- М.: Мозаика-Синтез, 2016 г. – 112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 «Развитие речи в разновозрастной группе детского сада в младшей разновозрастной группе 2-4 лет».</w:t>
      </w:r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В. «Книга для чтения в детском саду и дома»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2 – 4 года, 2011 г.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5 – 7 лет; 2011 г.</w:t>
      </w:r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В. «Развитие речи в детском саду» для занятий с детьми 2-  7 лет; 2005 г.;</w:t>
      </w:r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В. «Приобщение к художественной литературе» для занятий с детьми  2 – 7 лет; 2005 г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Т.С. «Изобразительная деятельность в детском саду. Программа и методические рекомендации» — М.: Мозаика-Синтез, 2006 г.-192 с..</w:t>
      </w:r>
    </w:p>
    <w:p w:rsidR="00E604AB" w:rsidRPr="0060529C" w:rsidRDefault="00E604AB" w:rsidP="00B15F69">
      <w:pPr>
        <w:pStyle w:val="aa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Т.С. «Изобразительная деятельность в детском саду»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— младшая группа (для занятий с детьми 3-4 лет). — М.: Мозаика-Синтез, 2016 г. – 112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средняя группа (для занятий с детьми 4-5 лет).- М.: Мозаика-Синтез, 2016 г. – 128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2015г. – 128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группа (для занятий с детьми 6-7 лет). — М.: Мозаика-Синтез, 2016г. – 112 с. (2 экз.).</w:t>
      </w:r>
    </w:p>
    <w:p w:rsidR="00E604AB" w:rsidRPr="0060529C" w:rsidRDefault="00E604AB" w:rsidP="00B15F69">
      <w:pPr>
        <w:pStyle w:val="aa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 С. «Изобразительная деятельность в детском саду» для занятий с детьми 2- 7 лет (3 экз.); 2006 г.;</w:t>
      </w:r>
    </w:p>
    <w:p w:rsidR="00E604AB" w:rsidRPr="0060529C" w:rsidRDefault="00E604AB" w:rsidP="00B15F69">
      <w:pPr>
        <w:pStyle w:val="aa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 С. «Детское художественное творчество» для работы с детьми 2 – 7 лет; 2005  г.;</w:t>
      </w:r>
    </w:p>
    <w:p w:rsidR="00E604AB" w:rsidRPr="0060529C" w:rsidRDefault="00E604AB" w:rsidP="00B15F69">
      <w:pPr>
        <w:pStyle w:val="aa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Куцакова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Л.В. «Конструирование из строительного материала»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средняя группа (для занятий с детьми 4-5 лет).- М.: Мозаика-Синтез, 2016 г. – 80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группа (для занятий с детьми 5-6 лет).- М.: Мозаика-Синтез, 2016 г. – 64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подготовительная группа (для занятий с детьми 6-7 лет). — М.: Мозаика-Синтез, 2016 г. – 64 с. (2 экз.).</w:t>
      </w:r>
    </w:p>
    <w:p w:rsidR="00E604AB" w:rsidRPr="0060529C" w:rsidRDefault="00E604AB" w:rsidP="00B15F69">
      <w:pPr>
        <w:pStyle w:val="aa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Куцакова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Л.В. « Занятия по конструированию из строительного материала в старшей группе детского сада. Конспекты занятий. – М.: Мозаик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Синтез, 2006 г.- 48 с..</w:t>
      </w:r>
    </w:p>
    <w:p w:rsidR="00E604AB" w:rsidRPr="0060529C" w:rsidRDefault="00E604AB" w:rsidP="00B15F69">
      <w:pPr>
        <w:pStyle w:val="aa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Зацепина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М.Б. «Музыкальное воспитание в детском саду» (для занятий с детьми от 3-7 лет).- М.: Мозаик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Синтез, 2016 г.- 96 с. (2экз.);</w:t>
      </w:r>
    </w:p>
    <w:p w:rsidR="00E604AB" w:rsidRPr="0060529C" w:rsidRDefault="00E604AB" w:rsidP="00B15F69">
      <w:pPr>
        <w:pStyle w:val="aa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Т.С. «Развитие художественных способностей дошкольников» (для занятий с детьми 3-7 лет). — М.: Мозаика-Синтез, 2016 г. – 144 с. (1 экз.).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Хрестоматии для чтения детям в детском саду и дома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1-3 ле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128 с.(1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3-4 года —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–272 с.(1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4-5 ле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320 с.(1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5-6 ле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320 с.(1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— 6-7 ле</w:t>
      </w:r>
      <w:proofErr w:type="gram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320 с.(1 экз.).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 «Физическая культура в детском саду»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младшая группа (для занятий с детьми 3-4 лет). — 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80 с.(2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средняя группа (для занятий с детьми 4-5 лет).-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2015 г. – 112 с.(2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старшая группа (для занятий с детьми 5 – 6 лет).-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2015 г. – 128 с. (2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подготовительная к школе группа (для занятий с детьми 6-7 лет).-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112 с. (2 экз.).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 «Оздоровительная гимнастика» (комплексы упражнений для занятий с детьми 3-7 лет). —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128 с.(2 экз.).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Примерное комплексно-тематическое планирование к программе «От рождения до школы»: Младшая группа (3-4 года)/ Ред. – сост. В.А.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Вилюнова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-Синтез, 2016 г. – 160 с. (1 экз.);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Примерное комплексно-тематическое планирование к программе «От рождения до школы»: Средняя группа (4 -5 лет)/ Ред. – сост. А.А.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Бывшева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Синтез, 2016 г. – 160 с. (1 экз.);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Примерное комплексно-тематическое планирование к программе «От рождения до школы»: Старшая группа (5-6 лет)/ Ред. – сост. А.А.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Бывшева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Синтез, 2016 г. – 176 с. (1 экз.);</w:t>
      </w:r>
    </w:p>
    <w:p w:rsidR="00E604AB" w:rsidRPr="0060529C" w:rsidRDefault="00E604AB" w:rsidP="00B15F69">
      <w:pPr>
        <w:pStyle w:val="aa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 Примерное комплексно-тематическое планирование к программе «От рождения до школы»: Старшая группа (5-6 лет)/ Ред. – сост. В.А.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Вилюнова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</w:t>
      </w:r>
      <w:proofErr w:type="spellStart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Мозика</w:t>
      </w:r>
      <w:proofErr w:type="spellEnd"/>
      <w:r w:rsidRPr="006052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Синтез, 2016 г. – 176 с. (1 экз.);</w:t>
      </w:r>
    </w:p>
    <w:p w:rsidR="00E604AB" w:rsidRPr="0060529C" w:rsidRDefault="00E604AB" w:rsidP="0060529C">
      <w:pPr>
        <w:pStyle w:val="aa"/>
        <w:ind w:firstLine="709"/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</w:pPr>
      <w:r w:rsidRPr="0060529C">
        <w:rPr>
          <w:rFonts w:ascii="Times New Roman" w:eastAsia="Times New Roman" w:hAnsi="Times New Roman" w:cs="Times New Roman"/>
          <w:color w:val="6F6C6C"/>
          <w:sz w:val="24"/>
          <w:szCs w:val="24"/>
          <w:lang w:eastAsia="ru-RU"/>
        </w:rPr>
        <w:t xml:space="preserve">      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  <w:t> </w:t>
      </w:r>
    </w:p>
    <w:p w:rsidR="0060529C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Оценка качества библиотечно-информационного обеспечения М</w:t>
      </w:r>
      <w:r w:rsidR="0060529C"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ДОУ «Детский сад № 4</w:t>
      </w:r>
      <w:r w:rsidR="0060529C"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Библиотека Учреждения располагается в методическом кабинете. Весь книжный фонд ДОУ можно условно разделен на три части и включает в себя: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Книги для воспитателя (методическая и справочная литература),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Репродукции картин, иллюстративный материал, дидактические пособия,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Книги для воспитанников: произведения, рекомендованные программой, по которой работает ДОУ, сборники сказок, малых фольклорных форм, познавательной литературы, произведения русских и зарубежных поэтов и писателей.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Книги совместного пользования.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В библиотеку детской художественной литературы входят, прежде всего, произведения, рекомендованные программой, по которой работает ДОУ. Методический 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кабинет оформлен соответствующим образом: стоят большие удобные столы и стулья. Воспитатели могут пользоваться литературой в кабинете и брать с собой.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 Оценка качества материально-технической базы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 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 созданы условия для осуществления воспитательно-образовательного процесса. Оборудованы групповые и спальные помещения, кабинеты, залы для развития воспитанников.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Развивающая предметная среда Учреждения оборудована с учетом возрастных особенностей воспитанников. Состояние материально-технической базы Учреждения соответствует педагогическим требованиям, современному уровню образования и санитарным нормам.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Методический кабинет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Методический кабинет предназначен для методической работы, педсоветов, для подготовки дидактических материалов, для диагностической работы, работы с воспитанниками. В методическом кабинете имеется компьютер, принтер, ксерокс, выход в Интернет, методическая и детская литература, пособия для проведения с воспитанниками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— образовательной деятельности.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Тренажерный зал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Предназначен</w:t>
      </w:r>
      <w:proofErr w:type="gram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для проведения спортивных мероприятий.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Имеется: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шведские стенки;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мячи (разного размера);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гимнастические скамейки разной высоты — 2шт.;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кегли;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флажки;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скакалки;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обручи;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— гимнастические палки и пр.</w:t>
      </w:r>
    </w:p>
    <w:p w:rsidR="00E604AB" w:rsidRPr="0060529C" w:rsidRDefault="0060529C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E604AB"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музыкальны</w:t>
      </w:r>
      <w:r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="00E604AB"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зал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Для художественно-эстетического и музыкального развития дошкольников  имеется: пианино, набор металлофонов, шумовых и ударных инструментов, музыкальный центр, набор костюмов, атрибутов, декораций, комплект разных кукольных театров.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Материально-техническое обеспечение музыкального зала соответствует  условиям реализации Программы и действующего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СанПинА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>. В музыкальном зале проводится непосредственно образовательная деятельность (для этого имеется проектор, экран), утренняя гимнастика, подгрупповые и индивидуальные занятия, праздники, досуги и развлечения.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Коридоры, лестничные марши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Коридоры, лестничные марши также являются развивающей средой Учреждения. Лестничные марши покрашены в нежные цвета. На стенах лестничных маршей оформлена галерея достижений ДОУ (грамоты). В коридоре первого этажа оформлена выставка детских рисунков, информационные стенды для всех участников образовательного процесса.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Специализированный блок медицинской службы (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лицензированны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й медицинский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кабинет).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Все кабинеты находятся на первом этаже, оборудованы в соответствии с требованиями </w:t>
      </w: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действующего</w:t>
      </w:r>
      <w:proofErr w:type="gram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СанПиНа. В медицинском кабинете имеется ростомер, весы, рабочий стол медсестры, кушетка, шкаф для хранения документации, 2 компьютера. Имеется холодильник для хранения вакцины, кушетка, процедурный столик, шкаф для хранения медикаментов, кварцевая лампа. В медицинском кабинете, а также в каждой группе имеется аптечка первой помощи.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Кухонный и прачечный блоки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Кухонный и прачечный блоки оборудованы в соответствии с требованиями СанПиН. Кухонный блок обеспечен необходимым оборудованием — холодильники, электроплиты, духовой шкаф, электрические мясорубки, протирочная машина и др. Все находится в рабочем состоянии. Санитарно-гигиенический режим пищеблока строго соблюдается.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Групповые помещения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каждой возрастной группе Учреждения имеются игровые и познавательные центры для развития воспитанников  в разных видах деятельности: двигательной, игровой, трудовой, коммуникативной, познавательно-исследовательской, продуктивной, музыкально-художественной, чтения. Предметно-развивающая среда в МБДОУ регулярно обновляется в соответствии с современными педагогическими и художественно-эстетическими требованиями.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групповой комнате наряду с детской удобной мебелью (столы и стулья) находятся игрушки и шкафы для игрушек, детская мягкая мебель.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каждой возрастной группе имеется отдельное помещение для дневного сна воспитанников с удобными детскими кроватями.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группах имеются технические средства обучения: магнитофоны, музыкальные центры, детские музыкальные инструменты, научно-методическая и детская литература, оборудование для детского художественного творчества. Детский сад оснащен достаточным количеством мягкого и жесткого инвентаря, игрового материала и учебно-наглядных пособий.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 раздевальной комнате имеются шкафчики для одежды, зеркало. В раздевалке есть специально отведенное место для выставки детских работ по творчеству, стенд для родителей, содержащий советы о воспитании дошкольников, визитная карточка, информация о режиме дня воспитанников соответствующего возраста, расписание непосредственно образовательной деятельности.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Таким образом, в Учреждении  созданы достаточные условия для решения следующих задач: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обеспечение воспитания, образования, оздоровления воспитанников;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осуществление санитарно – гигиенических, профилактических и оздоровительных мероприятий и процедур;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охрана жизни и здоровья воспитанников;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осуществление необходимой коррекции отклонений в развитии речи;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обеспечение интеллектуального, личностного и физического развития дошкольников;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приобщение воспитанников к общечеловеческим  ценностям;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взаимодействие с семьёй для обеспечения полноценного развития       дошкольника;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забота об эмоциональном благополучии воспитанников;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осуществление комплекса мер, направленных на укрепление здоровья воспитанников, физическое, интеллектуально – личностное, художественно – эстетическое развитие воспитанников.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Оценка качества медицинского обеспечения дошкольного образовательного учреждения, системы охраны здоровья воспитанников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 При оценке качества медицинского обеспечения дошкольного образовательного учреждения, системы охраны здоровья воспитанников анализируются и оцениваются разнообразные показатели.</w:t>
      </w:r>
    </w:p>
    <w:p w:rsidR="00E604AB" w:rsidRPr="00FE74F2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Медицинское обслуживание осуществляется </w:t>
      </w: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штатными</w:t>
      </w:r>
      <w:proofErr w:type="gram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  медицинским врачом – </w:t>
      </w:r>
      <w:r w:rsidRPr="00FE74F2">
        <w:rPr>
          <w:rFonts w:ascii="Times New Roman" w:hAnsi="Times New Roman" w:cs="Times New Roman"/>
          <w:sz w:val="24"/>
          <w:szCs w:val="24"/>
          <w:lang w:eastAsia="ru-RU"/>
        </w:rPr>
        <w:t xml:space="preserve">педиатром ГБУЗ  «СГП № </w:t>
      </w:r>
      <w:r w:rsidR="0060529C" w:rsidRPr="00FE74F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FE74F2">
        <w:rPr>
          <w:rFonts w:ascii="Times New Roman" w:hAnsi="Times New Roman" w:cs="Times New Roman"/>
          <w:sz w:val="24"/>
          <w:szCs w:val="24"/>
          <w:lang w:eastAsia="ru-RU"/>
        </w:rPr>
        <w:t>».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Весь персонал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 регулярно проходит ежегодные плановые медицинские осмотры и диспансеризацию.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Анализ заболеваемости воспитанников,  проводимый медицинским персоналом поквартально, является одним из основных показателей деятельности образовательной организации. В образовательном процессе используются разнообразные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Пищевых отравлений нет.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По результатам плановых проверок надзорных органов (Управления </w:t>
      </w:r>
      <w:proofErr w:type="spell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Ростпотребнадзора</w:t>
      </w:r>
      <w:proofErr w:type="spellEnd"/>
      <w:r w:rsidRPr="0060529C">
        <w:rPr>
          <w:rFonts w:ascii="Times New Roman" w:hAnsi="Times New Roman" w:cs="Times New Roman"/>
          <w:sz w:val="24"/>
          <w:szCs w:val="24"/>
          <w:lang w:eastAsia="ru-RU"/>
        </w:rPr>
        <w:t>, Департамента потребительского рынка и услуг) все  предписания выполняются.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Учебная нагрузка детей М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ДОУ «Детский сад № 4</w:t>
      </w:r>
      <w:r w:rsidR="0060529C">
        <w:rPr>
          <w:rFonts w:ascii="Times New Roman" w:hAnsi="Times New Roman" w:cs="Times New Roman"/>
          <w:sz w:val="24"/>
          <w:szCs w:val="24"/>
          <w:lang w:eastAsia="ru-RU"/>
        </w:rPr>
        <w:t>00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>», количество и длительность занятий с детьми соответствует СанПиН.</w:t>
      </w:r>
    </w:p>
    <w:p w:rsidR="00E604AB" w:rsidRPr="0060529C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60529C">
        <w:rPr>
          <w:rFonts w:ascii="Times New Roman" w:hAnsi="Times New Roman" w:cs="Times New Roman"/>
          <w:sz w:val="24"/>
          <w:szCs w:val="24"/>
          <w:lang w:eastAsia="ru-RU"/>
        </w:rPr>
        <w:t>Система педагогической работы по воспитанию здорового образа жизни, проводимая педагогами ДОУ совместно с медицинскими работниками и родителями воспитанников,  состоит в следующем: утренняя гимнастика, НОД по физической культуре, прогулки на свежем воздухе, корригирующая гимнастика после сна, закаливающие процедуры во время режимных моментов, профилактические мероприятия простудных заболеваний, а также проводятся Дни здоровья, спортивно-оздоровительные праздники..</w:t>
      </w:r>
      <w:proofErr w:type="gramEnd"/>
    </w:p>
    <w:p w:rsidR="00E604AB" w:rsidRDefault="00E604AB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0529C">
        <w:rPr>
          <w:rFonts w:ascii="Times New Roman" w:hAnsi="Times New Roman" w:cs="Times New Roman"/>
          <w:sz w:val="24"/>
          <w:szCs w:val="24"/>
          <w:lang w:eastAsia="ru-RU"/>
        </w:rPr>
        <w:t>Число случаев заболевания воспитанников в 201</w:t>
      </w:r>
      <w:r w:rsidR="00CF4A2A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60529C">
        <w:rPr>
          <w:rFonts w:ascii="Times New Roman" w:hAnsi="Times New Roman" w:cs="Times New Roman"/>
          <w:sz w:val="24"/>
          <w:szCs w:val="24"/>
          <w:lang w:eastAsia="ru-RU"/>
        </w:rPr>
        <w:t xml:space="preserve"> году</w:t>
      </w:r>
    </w:p>
    <w:p w:rsidR="00B15F69" w:rsidRPr="0060529C" w:rsidRDefault="00B15F69" w:rsidP="0060529C">
      <w:pPr>
        <w:pStyle w:val="aa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9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5"/>
        <w:gridCol w:w="2126"/>
        <w:gridCol w:w="2551"/>
      </w:tblGrid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Наименование показателей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Всего зарегистрировано случаев заболевания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из них у воспитанников в возрасте</w:t>
            </w: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br/>
              <w:t>3 года и старше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Всего: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CF4A2A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b/>
                <w:bCs/>
                <w:sz w:val="23"/>
                <w:szCs w:val="23"/>
                <w:lang w:eastAsia="ru-RU"/>
              </w:rPr>
              <w:t>14</w:t>
            </w:r>
            <w:r w:rsidR="00CF4A2A">
              <w:rPr>
                <w:rFonts w:ascii="RalewayRegular" w:eastAsia="Times New Roman" w:hAnsi="RalewayRegular" w:cs="Times New Roman"/>
                <w:b/>
                <w:bCs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FE74F2" w:rsidP="00CF4A2A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b/>
                <w:bCs/>
                <w:sz w:val="23"/>
                <w:szCs w:val="23"/>
                <w:lang w:eastAsia="ru-RU"/>
              </w:rPr>
              <w:t>14</w:t>
            </w:r>
            <w:r w:rsidR="00CF4A2A">
              <w:rPr>
                <w:rFonts w:ascii="RalewayRegular" w:eastAsia="Times New Roman" w:hAnsi="RalewayRegular" w:cs="Times New Roman"/>
                <w:b/>
                <w:bCs/>
                <w:sz w:val="23"/>
                <w:szCs w:val="23"/>
                <w:lang w:eastAsia="ru-RU"/>
              </w:rPr>
              <w:t>1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в том числе:</w:t>
            </w: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br/>
              <w:t>бактериальная дизентерия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0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энтериты, колиты и гастроэнтериты, вызванные установленными, не установленными и неточно обозначенными возбудителями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F4A2A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F4A2A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Капельные инфекции (ветряная оспа,  скарлатина и др.)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F4A2A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F4A2A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3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ангина (острый тонзиллит)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грипп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бронхит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6C5EC8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</w:t>
            </w:r>
            <w:r w:rsidR="006C5EC8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11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пневмонии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ОРВИ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6C5EC8" w:rsidP="006C5EC8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91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6C5EC8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91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lastRenderedPageBreak/>
              <w:t>несчастные случаи, отравления, травмы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—</w:t>
            </w:r>
          </w:p>
        </w:tc>
      </w:tr>
      <w:tr w:rsidR="00E604AB" w:rsidRPr="00E604AB" w:rsidTr="00B15F69">
        <w:tc>
          <w:tcPr>
            <w:tcW w:w="4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 w:rsidRPr="00B15F69"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другие заболевания</w:t>
            </w:r>
          </w:p>
        </w:tc>
        <w:tc>
          <w:tcPr>
            <w:tcW w:w="21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6C5EC8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6C5EC8" w:rsidP="00E604AB">
            <w:pPr>
              <w:spacing w:after="150" w:line="240" w:lineRule="auto"/>
              <w:jc w:val="center"/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</w:pPr>
            <w:r>
              <w:rPr>
                <w:rFonts w:ascii="RalewayRegular" w:eastAsia="Times New Roman" w:hAnsi="RalewayRegular" w:cs="Times New Roman"/>
                <w:sz w:val="23"/>
                <w:szCs w:val="23"/>
                <w:lang w:eastAsia="ru-RU"/>
              </w:rPr>
              <w:t>2</w:t>
            </w:r>
          </w:p>
        </w:tc>
      </w:tr>
    </w:tbl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Дети  активно участвуют в различных мероприятиях: дни здоровья, подвижные игры, спортивные олимпиады,  беседы о здоровом образе жизни, чтение художественной литературы, сюжетно-ролевые игры.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Во всех режимных моментах педагоги проводят оздоровительные игры, направленные на восстановление у детей комфортного психологического состояния и предупреждение психоэмоционального напряжения. Все эти мероприятия проводятся в тесном контакте с родителями.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Безопасность учреждения, пропускной режим в здание ДОУ осуществляет в дневное время силами сотрудников. Детский сад оборудован специальными системами безопасности: кнопкой «Тревожной сигнализации», специальной автоматической пожарной сигнализацией. В ночное время и выходные дни охрана ДОУ осуществляется силами штатных сторожей.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Работники учреждения своевременно проходят инструктаж и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обучение по охране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труда и правилам техники безопасности.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Разработаны пожарная декларация и паспорт антитеррористической безопасности объекта.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В ДОУ организован трехступенчатый административно-общественный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контроль за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выполнением правил по охране труда и пожарной безопасности.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b/>
          <w:bCs/>
          <w:i/>
          <w:iCs/>
          <w:sz w:val="24"/>
          <w:lang w:eastAsia="ru-RU"/>
        </w:rPr>
        <w:t xml:space="preserve">Безопасность образовательного процесса обеспечивается </w:t>
      </w:r>
      <w:proofErr w:type="gramStart"/>
      <w:r w:rsidRPr="00B15F69">
        <w:rPr>
          <w:rFonts w:ascii="Times New Roman" w:hAnsi="Times New Roman" w:cs="Times New Roman"/>
          <w:b/>
          <w:bCs/>
          <w:i/>
          <w:iCs/>
          <w:sz w:val="24"/>
          <w:lang w:eastAsia="ru-RU"/>
        </w:rPr>
        <w:t>благодаря</w:t>
      </w:r>
      <w:proofErr w:type="gramEnd"/>
      <w:r w:rsidRPr="00B15F69">
        <w:rPr>
          <w:rFonts w:ascii="Times New Roman" w:hAnsi="Times New Roman" w:cs="Times New Roman"/>
          <w:i/>
          <w:iCs/>
          <w:sz w:val="24"/>
          <w:lang w:eastAsia="ru-RU"/>
        </w:rPr>
        <w:t>: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— безопасной среде (закреплённые шкафы, стеллажи; отсутствие ядовитых и колючих растений; безопасное расположение растений в группе; оборудование помещений с соблюдением мер противопожарной безопасности);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—  правильному хранению различных материалов, медикаментов (ножницы, иголки находятся в недоступном для детей месте, соответствуют требованиям; лекарства, а также  моющие средства находятся в недоступном для воспитанников месте, в аптечках);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подобранной по росту детей мебели и ее маркировки;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маркировке постельного белья и полотенец;</w:t>
      </w:r>
    </w:p>
    <w:p w:rsidR="00E604AB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правильному освещению.</w:t>
      </w:r>
    </w:p>
    <w:p w:rsidR="00B15F69" w:rsidRPr="00B15F69" w:rsidRDefault="00B15F69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B15F69" w:rsidRDefault="00E604AB" w:rsidP="00B15F69">
      <w:pPr>
        <w:pStyle w:val="aa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lang w:eastAsia="ru-RU"/>
        </w:rPr>
      </w:pP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Оценка качества организации питания М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А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ДОУ «Детский сад № 4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00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 xml:space="preserve">» </w:t>
      </w:r>
    </w:p>
    <w:p w:rsidR="00B15F69" w:rsidRDefault="00B15F69" w:rsidP="00B15F69">
      <w:pPr>
        <w:pStyle w:val="aa"/>
        <w:ind w:left="993"/>
        <w:rPr>
          <w:rFonts w:ascii="Times New Roman" w:hAnsi="Times New Roman" w:cs="Times New Roman"/>
          <w:b/>
          <w:bCs/>
          <w:sz w:val="24"/>
          <w:lang w:eastAsia="ru-RU"/>
        </w:rPr>
      </w:pP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 группах с 1</w:t>
      </w:r>
      <w:r w:rsidR="006C5EC8">
        <w:rPr>
          <w:rFonts w:ascii="Times New Roman" w:hAnsi="Times New Roman" w:cs="Times New Roman"/>
          <w:sz w:val="24"/>
          <w:lang w:eastAsia="ru-RU"/>
        </w:rPr>
        <w:t>0,5</w:t>
      </w:r>
      <w:r w:rsidRPr="00B15F69">
        <w:rPr>
          <w:rFonts w:ascii="Times New Roman" w:hAnsi="Times New Roman" w:cs="Times New Roman"/>
          <w:sz w:val="24"/>
          <w:lang w:eastAsia="ru-RU"/>
        </w:rPr>
        <w:t>-ти часовым пребыванием согласно санитарно-гигиеническим требованиям организовано гарантированное сбалансированное 5-ти разовое  питание воспитанников, включающее дополнительный второй завтрак (соки, фрукты).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Поставщик продуктов питания ООО «Гарантия качества», имеется 10-дневное меню и технологические карты приготовления блюд.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 ежедневное  питание вводились свежие овощи, фрукты.</w:t>
      </w:r>
    </w:p>
    <w:p w:rsidR="00E604AB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Контроль качества питания, разнообразия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старшая  медицинская сестра детского сада Савельева Оксана Олеговна совместно с </w:t>
      </w:r>
      <w:proofErr w:type="spellStart"/>
      <w:r w:rsidRPr="00B15F69">
        <w:rPr>
          <w:rFonts w:ascii="Times New Roman" w:hAnsi="Times New Roman" w:cs="Times New Roman"/>
          <w:sz w:val="24"/>
          <w:lang w:eastAsia="ru-RU"/>
        </w:rPr>
        <w:t>бракеражной</w:t>
      </w:r>
      <w:proofErr w:type="spellEnd"/>
      <w:r w:rsidRPr="00B15F69">
        <w:rPr>
          <w:rFonts w:ascii="Times New Roman" w:hAnsi="Times New Roman" w:cs="Times New Roman"/>
          <w:sz w:val="24"/>
          <w:lang w:eastAsia="ru-RU"/>
        </w:rPr>
        <w:t xml:space="preserve"> комиссией ДОУ.</w:t>
      </w:r>
    </w:p>
    <w:p w:rsidR="00B15F69" w:rsidRPr="00B15F69" w:rsidRDefault="00B15F69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</w:p>
    <w:p w:rsidR="00E604AB" w:rsidRPr="00B15F69" w:rsidRDefault="00E604AB" w:rsidP="00B15F69">
      <w:pPr>
        <w:pStyle w:val="aa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 xml:space="preserve">Оценка </w:t>
      </w:r>
      <w:proofErr w:type="gramStart"/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функционирования внутренней системы оценки к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ачества образования</w:t>
      </w:r>
      <w:proofErr w:type="gramEnd"/>
      <w:r w:rsidR="00B15F69">
        <w:rPr>
          <w:rFonts w:ascii="Times New Roman" w:hAnsi="Times New Roman" w:cs="Times New Roman"/>
          <w:b/>
          <w:bCs/>
          <w:sz w:val="24"/>
          <w:lang w:eastAsia="ru-RU"/>
        </w:rPr>
        <w:t xml:space="preserve"> МАДОУ «Д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 xml:space="preserve">етский сад 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№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4</w:t>
      </w:r>
      <w:r w:rsidR="00B15F69">
        <w:rPr>
          <w:rFonts w:ascii="Times New Roman" w:hAnsi="Times New Roman" w:cs="Times New Roman"/>
          <w:b/>
          <w:bCs/>
          <w:sz w:val="24"/>
          <w:lang w:eastAsia="ru-RU"/>
        </w:rPr>
        <w:t>00</w:t>
      </w:r>
      <w:r w:rsidRPr="00B15F69">
        <w:rPr>
          <w:rFonts w:ascii="Times New Roman" w:hAnsi="Times New Roman" w:cs="Times New Roman"/>
          <w:b/>
          <w:bCs/>
          <w:sz w:val="24"/>
          <w:lang w:eastAsia="ru-RU"/>
        </w:rPr>
        <w:t>»</w:t>
      </w:r>
    </w:p>
    <w:p w:rsidR="00B15F69" w:rsidRPr="00B15F69" w:rsidRDefault="00B15F69" w:rsidP="006C5EC8">
      <w:pPr>
        <w:pStyle w:val="aa"/>
        <w:ind w:left="993"/>
        <w:jc w:val="center"/>
        <w:rPr>
          <w:rFonts w:ascii="Times New Roman" w:hAnsi="Times New Roman" w:cs="Times New Roman"/>
          <w:sz w:val="24"/>
          <w:lang w:eastAsia="ru-RU"/>
        </w:rPr>
      </w:pP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lastRenderedPageBreak/>
        <w:t xml:space="preserve">С целью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обеспечения полноты реализации общеобразовательных программ дошкольного образования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в ДОУ осуществляется контрольная деятельность, которая регламентируется локальными нормативными актами, и предусматривает алгоритм проведения мероприятий по осуществлению внутреннего контроля в МБДОУ: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— контроль содержания различных аспектов деятельности ДОУ: организационно-педагогической, образовательной, социально-психологической,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медико-социальной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>, финансово-хозяйственной и др.;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— контроль образовательного процесса.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Контроль за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 xml:space="preserve"> реализацией ООП ДО М</w:t>
      </w:r>
      <w:r w:rsidR="00B15F69">
        <w:rPr>
          <w:rFonts w:ascii="Times New Roman" w:hAnsi="Times New Roman" w:cs="Times New Roman"/>
          <w:sz w:val="24"/>
          <w:lang w:eastAsia="ru-RU"/>
        </w:rPr>
        <w:t>А</w:t>
      </w:r>
      <w:r w:rsidRPr="00B15F69">
        <w:rPr>
          <w:rFonts w:ascii="Times New Roman" w:hAnsi="Times New Roman" w:cs="Times New Roman"/>
          <w:sz w:val="24"/>
          <w:lang w:eastAsia="ru-RU"/>
        </w:rPr>
        <w:t>ДОУ «Детского сада № 4</w:t>
      </w:r>
      <w:r w:rsidR="00B15F69">
        <w:rPr>
          <w:rFonts w:ascii="Times New Roman" w:hAnsi="Times New Roman" w:cs="Times New Roman"/>
          <w:sz w:val="24"/>
          <w:lang w:eastAsia="ru-RU"/>
        </w:rPr>
        <w:t>00</w:t>
      </w:r>
      <w:r w:rsidRPr="00B15F69">
        <w:rPr>
          <w:rFonts w:ascii="Times New Roman" w:hAnsi="Times New Roman" w:cs="Times New Roman"/>
          <w:sz w:val="24"/>
          <w:lang w:eastAsia="ru-RU"/>
        </w:rPr>
        <w:t>» проводится с целью выявления эффективности процесса реализации программы, обнаружения  проблем, определения причин их появления, проведения корректирующих воздействий, направленных на приведение промежуточных результатов в соответствие с намеченными целями.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 годовом плане ДОУ предусматривается периодичность проведения контроля и мероприятий по осуществлению контроля за учебно-воспитательным процессом на год.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Вопросы по итогам контрольной деятельности рассматриваются на заседаниях педагогического совета, административных  совещаниях при заведующем ДОУ.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 xml:space="preserve">В течение учебного года, в зависимости от поставленных целей и задач, проводятся различные формы контроля: </w:t>
      </w: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оперативный</w:t>
      </w:r>
      <w:proofErr w:type="gramEnd"/>
      <w:r w:rsidRPr="00B15F69">
        <w:rPr>
          <w:rFonts w:ascii="Times New Roman" w:hAnsi="Times New Roman" w:cs="Times New Roman"/>
          <w:sz w:val="24"/>
          <w:lang w:eastAsia="ru-RU"/>
        </w:rPr>
        <w:t>, тематический, итоговый.</w:t>
      </w:r>
    </w:p>
    <w:p w:rsidR="00E604AB" w:rsidRPr="00B15F69" w:rsidRDefault="00B15F69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Ежегодно в МА</w:t>
      </w:r>
      <w:r w:rsidR="00E604AB" w:rsidRPr="00B15F69">
        <w:rPr>
          <w:rFonts w:ascii="Times New Roman" w:hAnsi="Times New Roman" w:cs="Times New Roman"/>
          <w:sz w:val="24"/>
          <w:lang w:eastAsia="ru-RU"/>
        </w:rPr>
        <w:t>ДОУ разрабатывается циклограмма контроля, определяются управленческие решения, назначаются ответственные и сроки проведения контроля.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По итогам контрольных мероприятий при выявлении отклонений от заданных нормативов, проводится совещание с педагогами с анализом выявленных недостатков и причин, осуществляется поиск путей их устранения, выносится административное решение, назначаются сроки устранения, проводится регулирование и коррекция выявленных недостатков.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proofErr w:type="gramStart"/>
      <w:r w:rsidRPr="00B15F69">
        <w:rPr>
          <w:rFonts w:ascii="Times New Roman" w:hAnsi="Times New Roman" w:cs="Times New Roman"/>
          <w:sz w:val="24"/>
          <w:lang w:eastAsia="ru-RU"/>
        </w:rPr>
        <w:t>Сбор информации для анализа включает: социометрические исследования, наблюдения, проведение мониторинга, изучение продуктов детской деятельности, анкетирование педагогов, изучение документации воспитательно-образовательной работы, диагностических карт профессиональной компетентности педагогов, планов самообразования, открытых просмотров, недель творчества, взаимопроверок, материалов педсоветов, текстов выступлений педагогов, собеседования с педагогами и родителями, анкетирование родителей, анализ содержания информации в родительских уголках.</w:t>
      </w:r>
      <w:proofErr w:type="gramEnd"/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Удовлетворенность родителей (законных представителей) качеством предоставляемых образовательных услуг и изучение их потребностей и интересов в вопросах сотрудничества с ДОУ осуществляется посредством анкетирования и дальнейшим анализом результатов по вопросам «Что является для Вас главным в воспитании ребенка?».</w:t>
      </w:r>
    </w:p>
    <w:p w:rsidR="00E604AB" w:rsidRPr="00B15F69" w:rsidRDefault="00E604AB" w:rsidP="00B15F69">
      <w:pPr>
        <w:pStyle w:val="aa"/>
        <w:ind w:firstLine="709"/>
        <w:rPr>
          <w:rFonts w:ascii="Times New Roman" w:hAnsi="Times New Roman" w:cs="Times New Roman"/>
          <w:sz w:val="24"/>
          <w:lang w:eastAsia="ru-RU"/>
        </w:rPr>
      </w:pPr>
      <w:r w:rsidRPr="00B15F69">
        <w:rPr>
          <w:rFonts w:ascii="Times New Roman" w:hAnsi="Times New Roman" w:cs="Times New Roman"/>
          <w:sz w:val="24"/>
          <w:lang w:eastAsia="ru-RU"/>
        </w:rPr>
        <w:t>В учреждении выстроена четкая система анализа результативности воспитательно-образовательного процесса по всем направлениям функционирования ДОУ в целом.</w:t>
      </w: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8"/>
        <w:gridCol w:w="1843"/>
        <w:gridCol w:w="2693"/>
        <w:gridCol w:w="425"/>
        <w:gridCol w:w="425"/>
        <w:gridCol w:w="426"/>
        <w:gridCol w:w="2409"/>
      </w:tblGrid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1843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693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276" w:type="dxa"/>
            <w:gridSpan w:val="3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Оценка показателей в баллах</w:t>
            </w:r>
          </w:p>
        </w:tc>
        <w:tc>
          <w:tcPr>
            <w:tcW w:w="2409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Комментарии, подтверждение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 Протоколы, Приказы)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I. Нормативные условия введения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 Устав ОУ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Внесены изменения или подготовлен проект изменений к Уставу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Лицензия с приложением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документов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(№, 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серия, дата выдачи, срок действия)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Серия   № от 14.09.2016 г., выдана: 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3.Формирование банка нормативно-правовых документов федерального, регионального, муниципального уровней, уровня дошкольного учреждения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  перечня нормативно-правовых документов федерального, регионального, муниципального уровней, уровня дошкольного учреждения, регламентирующих деятельность по введению ФГОС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Перечень документов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I. Федеральный уровень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 </w:t>
            </w:r>
            <w:hyperlink r:id="rId7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Федеральный закон РФ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от 29.12.2012 года № 273-ФЗ «Об образовании в Российской Федерации»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  <w:hyperlink r:id="rId8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Концепция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дошкольного воспитания — главный нормативный документ, на который опирается  нормативно-правовая база системы дошкольного образования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— </w:t>
            </w:r>
            <w:hyperlink r:id="rId9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России от 17.10.2013 года № 1155 «Об утверждении федерального государственного образовательного стандарта дошкольного образования»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 </w:t>
            </w:r>
            <w:hyperlink r:id="rId10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России от 30.08.2013 года № 1014 «Об утверждении Порядка организации и осуществления образовательной деятельности по основным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общеобразовательным программам — образовательным программам дошкольного образования»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 </w:t>
            </w:r>
            <w:hyperlink r:id="rId11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Приказ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Министерства труда и социальной защиты РФ от 18 октября 2013 года № 544н «Об утверждении Профессионального стандарта»</w:t>
            </w:r>
          </w:p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</w:t>
            </w:r>
            <w:hyperlink r:id="rId12" w:history="1">
              <w:r w:rsidRPr="00B15F69">
                <w:rPr>
                  <w:rFonts w:ascii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Постановление главного государственного санитарного врача</w:t>
              </w:r>
            </w:hyperlink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РФ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дошкольной образовательной организации»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Основная образовательная программа дошкольного образования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Целевой раздел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пояснительная записка;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планируемые результаты освоения программы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15F69" w:rsidRDefault="00B15F69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Приказ по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  от  28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Содержательный раздел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особенности образовательной деятельности;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способы и направления поддержки детской инициативы;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— особенности взаимодействия педагогического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коллектива с семьями воспитанников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иные характеристики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3.Организационный раздел: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— Система условий реализации ООП 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требованиями ФГОС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Должностные инструкции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Должностные инструкции педагогов приведены в соответствие с ФГОС  и Единым квалификационным справочником должностей руководителей, специалистов и служащих, профессиональным стандартом педагога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Приказ № 2 от 03.02.201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 «Об утверждении должностных инструкций педагогов»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 Договор об образовании между участниками образовательных отношений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Разработана и утверждена форма договора о предоставлении дошкольного образования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Договор об образовании по образовательным программам дошкольного образования</w:t>
            </w: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II. Финансовые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Финансово-экономическая документация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документов: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Положение о комиссии по распределению стимулирующих выплат работникам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Положение о внебюджетных средствах и благотворительной деятельности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Коллективный договор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4. Положение об учетной политике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1.Приказ № 58 от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28.08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Приказ № 17 от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3.Коллективный договор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зарегистрирован 15.08.201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 084/2016, прошел правовую экспертизу в Министерстве труда, занятости и миграционной политики Самарской области.</w:t>
            </w:r>
          </w:p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4.Приказ № 59 от 30.12.201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План  финансово-хозяйственной деятельности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Финансовое обеспечение учреждений осуществляется на основе нормативов финансирования, определяемых по типу, виду и категории образовательного учреждения, уровню образовательных программ в расчете на одного воспитанника.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 Качество  предоставляемых услуг по реализации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выполнению муниципального задания (показатели расходных объемов, выделяемых Учредителем)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Показатели качества предоставляемых услуг в соответствии с требованиями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Финансовое обеспечение реализации ООП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осуществляется исходя из расходных обязательств на основе муниципального задания учредителя по оказанию образовательных услуг в соответствии с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4. Реализация прав граждан на получение компенсации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части родительской платы за присмотр и уход за детьми, посещающими ДОУ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1.Обеспечение условий для реализации прав граждан на получение компенсации части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родительской платы за присмотр и уход за детьми, посещающими ДОУ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Предоставление сведений о размере ежемесячной родительской платы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 содержание воспитанников 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«Детский сад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», реализующем  образовательную программу дошкольного образования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5.Самообследование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Наличие в результатах 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информации о расходовании внебюджетных средств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13" w:history="1">
              <w:r w:rsidR="00C00E23" w:rsidRPr="0047637B">
                <w:rPr>
                  <w:rStyle w:val="a6"/>
                  <w:rFonts w:ascii="Times New Roman" w:hAnsi="Times New Roman" w:cs="Times New Roman"/>
                  <w:sz w:val="24"/>
                  <w:szCs w:val="24"/>
                  <w:lang w:eastAsia="ru-RU"/>
                </w:rPr>
                <w:t>https://edu.tatar.ru/aviastroit/page85739.htm/page2608693.htm</w:t>
              </w:r>
            </w:hyperlink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15F69" w:rsidRPr="00B15F69" w:rsidTr="00B15F69">
        <w:tc>
          <w:tcPr>
            <w:tcW w:w="153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III. Кадровые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Готовность педагогических работников ДОУ  к работе  по ФГОС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1.Разработана и утверждена программа развития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Создание рабочей группы по введению профессиональных стандартов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05.09.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 2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.201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IV. Материально-технические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1.Оснащённость групп, кабинетов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 Соответствие материально-технической базы реализации ООП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действующим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санитарным и противопожарным нормам, нормам охраны труда работников ДОУ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Материально-техническая база реализации ООП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соответствует действующим санитарным и противопожарным нормам, нормам охраны труда работников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2.Оснащённость ДОУ ТСО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Наличие мультимедийной аппаратуры, копировальной техники, компьютеров, Интернета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имеются разнообразные  технические средства: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музыкальных центра,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компьютеров,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ноутбука,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сканера, 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принтеров,    2 мультимедийных проектора, 2 экрана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разного размера для демонстрации мультимедиа 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3.Оснащённость информационно-библиотечного центра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фонда методической, художественной и справочной литературы, дидактического и раздаточного материала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Программно-методический комплекс дошкольного учреждения подобран с учетом ориентации на государственные требования, нормативно-правовой статус дошкольного учреждения (тип, вид, приоритетное направление), специфику педагогического и детского коллективов, определяющих возможность и целесообразность каждой программы и технологии.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В детском саду достаточное методическое сопровождение по каждому направлению и образовательным областям, что обеспечивает содержательное планирование всех видов деятельности. Выписываются профессиональные и специализированные журналы.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 В каждой группе имеется мини-библиотека,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сочетающая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себе набор демонстрационных и раздаточных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материалов; комплект методической литературы для работы с детьми в группах общеразвивающей направленности; художественную литературу, хрестоматии для чтения детям по Программе.</w:t>
            </w: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V. Психолого-педагогические условия введения ФГОС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Объём образовательной нагрузки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объёма образовательной нагрузки СанПиН 2.4.1.3049-13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Объём недельной образовательной нагрузки (без реализации дополнительных образовательных программ) соответствует требованиям СанПиН 2.4.1.3049-13 составляет 2 ч 30 мин в младших, 3 ч 20 мин в средних, 5 ч 25 мин в старших и 7 ч в подготовительных группах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Оценка индивидуального развития детей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педагогической (мониторинг) и психологической диагностики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Пакет диагностических методик, карты развития ребёнка подобраны и разработаны на каждую возрастную группу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Построение    образовательной деятельности на основе взаимодействия взрослых с детьми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Наличие модели организации образовательного процесса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Наличие и соблюдение режима дня, расписания организации непосредственно образовательной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разработаны: модели организации образовательного процесса, режим дня, расписания организации непосредственно образовательной деятельности на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каждую возрастную группу с учётом требований СанПиН 2.4.1.3049-13, ООП ДОУ.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Программные образовательные задачи решаются в сов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местной деятельности взрослого и детей, самостоятельной деятель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ности дошкольников не только в рамках непосредственно образова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тельной деятельности, но и при проведении режимных моментов в соответствии со спецификой дошкольного образования, учитывая интересы и возможности каждого ребёнка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Использование  в образовательной деятельности форм и методов работы с детьми, соответствующих их возрастным и индивидуальным особенностям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форм и методов работы с детьми возрастным, индивидуальным особенностям, требованиям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Построение образовательного процесса основывается на адек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ватных возрасту формах работы с детьми: игры,  чтение, создание ситуаций, наблюдения, проектная деятельность, 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  драматизация, рассматривание и обсуждение, слушание, творческая мастерская и т.п.</w:t>
            </w:r>
            <w:proofErr w:type="gramEnd"/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5. Уважение  педагогов к человеческому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достоинству воспитанников, защита детей от всех форм физического и психического насилия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Соответствие форм, методов, приёмов взаимодействия с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детьми положениям Конвенции о правах ребёнка.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Создание благоприятного психологического климата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осуществляется согласно Конвенции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 правах ребенка.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Взаимодействие взрослого и детей выстраивается на основе уважения человеческого достоинства воспитанников  методами, исключающими физическое и психическое насилие.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 Поддержка индивидуальности и инициативы детей через создание условий для свободного выбора детской деятельности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ПРС групп общим принципам построения развивающей среды в ДОУ, разнообразие игровых материалов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Пространство групп разграни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чено на   «зоны» («центры», «уголки»), оснащенные большим количеством раз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вивающих материалов. Все предметы доступны детям, что позволяет дошкольникам выби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7.Взаимодействие с родителями по вопросам образования, воспитания и развития детей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Создание условий для участия родителей в  образовательной деятельности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Поддержка родителей по вопросам воспитания и образования  детей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Разработана модель взаимодействия участников образовательных отношений по основным направлениям развития ребёнка.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Реализуются образовательные проекты совместно с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семьями.</w:t>
            </w:r>
          </w:p>
        </w:tc>
      </w:tr>
      <w:tr w:rsidR="00B15F69" w:rsidRPr="00B15F69" w:rsidTr="00B15F69">
        <w:tc>
          <w:tcPr>
            <w:tcW w:w="1538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VI. Требования к развивающей предметно-пространственной среде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максимальной реализации образовательного потенциала ДОУ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Соответствие ПРС принципам 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трансформируемости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вариативности, </w:t>
            </w:r>
            <w:proofErr w:type="spell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полифункциональности</w:t>
            </w:r>
            <w:proofErr w:type="spell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вариативности, доступности и безопасности, что соответствует ФГОС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Предметно-развивающая среда 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проектируется на основе: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реализуемой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детском саду ООП ДО;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-требований нормативных документов;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общих принципов построения предметно-пространственной среды.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Общие принципы построения развивающей среды в 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направлены на реализацию личностно-ориентированной модели взаимодействия взрослого и ребенка, определяют современную педагогическую стратегию пространственной организации и содержания среды  групп.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созданы условия, направленные на всестороннее развитие воспитанников, предметно-пространственная среда 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15F69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ДОУ № 4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 способствует полноценному физическому, художественно-эстетическому,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познавательному, речевому  и социально-личностному развитию детей: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в каждой возрастной группе созданы условия для самостоятельного активного и целенаправленного действия детей во всех видах деятельности;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— организация и расположение предметов ПРС осуществляются педагогами рационально, логично и удобно для детей, отвечают возрастным особенностям и потребностям детей. Расположение мебели, игрового и другого оборудования отвечает требованиям техники безопасности, санитарно-гигиеническим нормам, физиологии детей, принципам функционального комфорта, требованиям ФГОС, позволяет детям свободно перемещаться;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-предметно-пространственная среда  оформляется в зависимости от образовательной ситуации, комплексно-тематического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планирования, в том числе от меняющихся интересов и возможностей детей и запросов родителей.</w:t>
            </w:r>
          </w:p>
        </w:tc>
      </w:tr>
      <w:tr w:rsidR="00B15F69" w:rsidRPr="00B15F69" w:rsidTr="00B15F69">
        <w:tc>
          <w:tcPr>
            <w:tcW w:w="1538" w:type="dxa"/>
            <w:vMerge/>
            <w:shd w:val="clear" w:color="auto" w:fill="auto"/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Учёт возрастных особенностей детей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Материалы и оборудование, их количество и размещение соответствует возрасту воспитанников, посещающих группу.</w:t>
            </w:r>
          </w:p>
        </w:tc>
      </w:tr>
      <w:tr w:rsidR="00B15F69" w:rsidRPr="00B15F69" w:rsidTr="00B15F69">
        <w:tc>
          <w:tcPr>
            <w:tcW w:w="153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VII. Информационные условия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введения ФГОС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1.Информирование всех субъектов образовательного процесса о порядке введения ФГОС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Наличие  сайта ДОУ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Наличие протоколов совета родителей, Педагогических советов, посвященных вопросам введения ФГОС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Протоколы в наличии.</w:t>
            </w:r>
          </w:p>
        </w:tc>
      </w:tr>
    </w:tbl>
    <w:p w:rsid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b/>
          <w:bCs/>
          <w:i/>
          <w:iCs/>
          <w:color w:val="6F6C6C"/>
          <w:sz w:val="23"/>
          <w:szCs w:val="23"/>
          <w:lang w:eastAsia="ru-RU"/>
        </w:rPr>
      </w:pPr>
      <w:r w:rsidRPr="00E604AB">
        <w:rPr>
          <w:rFonts w:ascii="RalewayRegular" w:eastAsia="Times New Roman" w:hAnsi="RalewayRegular" w:cs="Times New Roman"/>
          <w:b/>
          <w:bCs/>
          <w:i/>
          <w:iCs/>
          <w:color w:val="6F6C6C"/>
          <w:sz w:val="23"/>
          <w:szCs w:val="23"/>
          <w:lang w:eastAsia="ru-RU"/>
        </w:rPr>
        <w:t> </w:t>
      </w:r>
    </w:p>
    <w:p w:rsidR="00B15F69" w:rsidRPr="00E604AB" w:rsidRDefault="00B15F69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B15F69" w:rsidRDefault="00B15F69" w:rsidP="00B15F69">
      <w:pPr>
        <w:pStyle w:val="aa"/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B15F69">
        <w:rPr>
          <w:rFonts w:ascii="Times New Roman" w:hAnsi="Times New Roman" w:cs="Times New Roman"/>
          <w:b/>
          <w:sz w:val="24"/>
          <w:lang w:eastAsia="ru-RU"/>
        </w:rPr>
        <w:t>10.</w:t>
      </w:r>
      <w:r>
        <w:rPr>
          <w:rFonts w:ascii="Times New Roman" w:hAnsi="Times New Roman" w:cs="Times New Roman"/>
          <w:b/>
          <w:sz w:val="24"/>
          <w:lang w:eastAsia="ru-RU"/>
        </w:rPr>
        <w:t xml:space="preserve"> </w:t>
      </w:r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 xml:space="preserve">Показатели деятельности организации, подлежащие </w:t>
      </w:r>
      <w:proofErr w:type="spellStart"/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>самообследованию</w:t>
      </w:r>
      <w:proofErr w:type="spellEnd"/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 xml:space="preserve"> М</w:t>
      </w:r>
      <w:r>
        <w:rPr>
          <w:rFonts w:ascii="Times New Roman" w:hAnsi="Times New Roman" w:cs="Times New Roman"/>
          <w:b/>
          <w:sz w:val="24"/>
          <w:lang w:eastAsia="ru-RU"/>
        </w:rPr>
        <w:t>А</w:t>
      </w:r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>ДОУ «Детский сад № 4</w:t>
      </w:r>
      <w:r>
        <w:rPr>
          <w:rFonts w:ascii="Times New Roman" w:hAnsi="Times New Roman" w:cs="Times New Roman"/>
          <w:b/>
          <w:sz w:val="24"/>
          <w:lang w:eastAsia="ru-RU"/>
        </w:rPr>
        <w:t>00</w:t>
      </w:r>
      <w:r w:rsidR="00E604AB" w:rsidRPr="00B15F69">
        <w:rPr>
          <w:rFonts w:ascii="Times New Roman" w:hAnsi="Times New Roman" w:cs="Times New Roman"/>
          <w:b/>
          <w:sz w:val="24"/>
          <w:lang w:eastAsia="ru-RU"/>
        </w:rPr>
        <w:t xml:space="preserve">» </w:t>
      </w:r>
    </w:p>
    <w:p w:rsidR="00B15F69" w:rsidRPr="00B15F69" w:rsidRDefault="00B15F69" w:rsidP="00B15F69">
      <w:pPr>
        <w:pStyle w:val="aa"/>
        <w:jc w:val="center"/>
        <w:rPr>
          <w:rFonts w:ascii="Times New Roman" w:hAnsi="Times New Roman" w:cs="Times New Roman"/>
          <w:b/>
          <w:sz w:val="24"/>
          <w:lang w:eastAsia="ru-RU"/>
        </w:rPr>
      </w:pPr>
    </w:p>
    <w:tbl>
      <w:tblPr>
        <w:tblW w:w="9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5386"/>
        <w:gridCol w:w="2835"/>
      </w:tblGrid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 в возрасте от 3 до 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воспитанников в общей численности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воспитанников, получающих услуги присмотра и ухода: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/ 100 %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10,5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/100 %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 / 100 %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6C5EC8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7,2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человек/100%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C00E23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37684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C00E23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00E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37684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 человек/0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5EC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B15F69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человека/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15F69" w:rsidRPr="00B15F69" w:rsidTr="00B15F69">
        <w:tc>
          <w:tcPr>
            <w:tcW w:w="11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3768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376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3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E604AB" w:rsidP="00B15F69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83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AB" w:rsidRPr="00B15F69" w:rsidRDefault="006C5EC8" w:rsidP="006C5EC8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  <w:bookmarkStart w:id="0" w:name="_GoBack"/>
            <w:bookmarkEnd w:id="0"/>
            <w:r w:rsidR="00E604AB" w:rsidRPr="00B15F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E604AB" w:rsidRPr="00B15F69" w:rsidRDefault="00E604AB" w:rsidP="00B15F69">
      <w:pPr>
        <w:pStyle w:val="aa"/>
        <w:rPr>
          <w:rFonts w:ascii="Times New Roman" w:hAnsi="Times New Roman" w:cs="Times New Roman"/>
          <w:sz w:val="24"/>
          <w:szCs w:val="24"/>
          <w:lang w:eastAsia="ru-RU"/>
        </w:rPr>
      </w:pPr>
      <w:r w:rsidRPr="00B15F6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E604AB" w:rsidRPr="00E604AB" w:rsidRDefault="00E604AB" w:rsidP="00E604AB">
      <w:pPr>
        <w:spacing w:after="150" w:line="240" w:lineRule="auto"/>
        <w:rPr>
          <w:rFonts w:ascii="RalewayRegular" w:eastAsia="Times New Roman" w:hAnsi="RalewayRegular" w:cs="Times New Roman"/>
          <w:color w:val="6F6C6C"/>
          <w:sz w:val="23"/>
          <w:szCs w:val="23"/>
          <w:lang w:eastAsia="ru-RU"/>
        </w:rPr>
      </w:pPr>
    </w:p>
    <w:p w:rsidR="00816D0E" w:rsidRDefault="00816D0E"/>
    <w:sectPr w:rsidR="00816D0E" w:rsidSect="00891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aleway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7CA5"/>
    <w:multiLevelType w:val="hybridMultilevel"/>
    <w:tmpl w:val="AE8844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7566FBA"/>
    <w:multiLevelType w:val="hybridMultilevel"/>
    <w:tmpl w:val="4DFAF088"/>
    <w:lvl w:ilvl="0" w:tplc="53E02CE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BE237B0"/>
    <w:multiLevelType w:val="hybridMultilevel"/>
    <w:tmpl w:val="065070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D282490"/>
    <w:multiLevelType w:val="hybridMultilevel"/>
    <w:tmpl w:val="5E3A2D7E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4">
    <w:nsid w:val="48D5551E"/>
    <w:multiLevelType w:val="hybridMultilevel"/>
    <w:tmpl w:val="DA36E8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02F6404"/>
    <w:multiLevelType w:val="hybridMultilevel"/>
    <w:tmpl w:val="36D28C1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>
    <w:nsid w:val="563F6708"/>
    <w:multiLevelType w:val="hybridMultilevel"/>
    <w:tmpl w:val="84505C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16F7C84"/>
    <w:multiLevelType w:val="hybridMultilevel"/>
    <w:tmpl w:val="48820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04AB"/>
    <w:rsid w:val="004D2B12"/>
    <w:rsid w:val="0060529C"/>
    <w:rsid w:val="006C5EC8"/>
    <w:rsid w:val="00816D0E"/>
    <w:rsid w:val="008514AC"/>
    <w:rsid w:val="00891C9F"/>
    <w:rsid w:val="00A27CC4"/>
    <w:rsid w:val="00A74360"/>
    <w:rsid w:val="00B15F69"/>
    <w:rsid w:val="00B37684"/>
    <w:rsid w:val="00C00E23"/>
    <w:rsid w:val="00C37DED"/>
    <w:rsid w:val="00CF4A2A"/>
    <w:rsid w:val="00E604AB"/>
    <w:rsid w:val="00F20C09"/>
    <w:rsid w:val="00FE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9F"/>
  </w:style>
  <w:style w:type="paragraph" w:styleId="1">
    <w:name w:val="heading 1"/>
    <w:basedOn w:val="a"/>
    <w:link w:val="10"/>
    <w:uiPriority w:val="9"/>
    <w:qFormat/>
    <w:rsid w:val="00E604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E604A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04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604A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04AB"/>
  </w:style>
  <w:style w:type="paragraph" w:styleId="a3">
    <w:name w:val="Normal (Web)"/>
    <w:basedOn w:val="a"/>
    <w:uiPriority w:val="99"/>
    <w:unhideWhenUsed/>
    <w:rsid w:val="00E60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604AB"/>
    <w:rPr>
      <w:b/>
      <w:bCs/>
    </w:rPr>
  </w:style>
  <w:style w:type="character" w:styleId="a5">
    <w:name w:val="Emphasis"/>
    <w:basedOn w:val="a0"/>
    <w:uiPriority w:val="20"/>
    <w:qFormat/>
    <w:rsid w:val="00E604AB"/>
    <w:rPr>
      <w:i/>
      <w:iCs/>
    </w:rPr>
  </w:style>
  <w:style w:type="character" w:styleId="a6">
    <w:name w:val="Hyperlink"/>
    <w:basedOn w:val="a0"/>
    <w:uiPriority w:val="99"/>
    <w:unhideWhenUsed/>
    <w:rsid w:val="00E604AB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E604AB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0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04A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C37DED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27CC4"/>
    <w:pPr>
      <w:ind w:left="720"/>
      <w:contextualSpacing/>
    </w:pPr>
  </w:style>
  <w:style w:type="table" w:styleId="ac">
    <w:name w:val="Table Grid"/>
    <w:basedOn w:val="a1"/>
    <w:uiPriority w:val="59"/>
    <w:rsid w:val="00F20C0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604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E604A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04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604A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04AB"/>
  </w:style>
  <w:style w:type="paragraph" w:styleId="a3">
    <w:name w:val="Normal (Web)"/>
    <w:basedOn w:val="a"/>
    <w:uiPriority w:val="99"/>
    <w:unhideWhenUsed/>
    <w:rsid w:val="00E60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604AB"/>
    <w:rPr>
      <w:b/>
      <w:bCs/>
    </w:rPr>
  </w:style>
  <w:style w:type="character" w:styleId="a5">
    <w:name w:val="Emphasis"/>
    <w:basedOn w:val="a0"/>
    <w:uiPriority w:val="20"/>
    <w:qFormat/>
    <w:rsid w:val="00E604AB"/>
    <w:rPr>
      <w:i/>
      <w:iCs/>
    </w:rPr>
  </w:style>
  <w:style w:type="character" w:styleId="a6">
    <w:name w:val="Hyperlink"/>
    <w:basedOn w:val="a0"/>
    <w:uiPriority w:val="99"/>
    <w:semiHidden/>
    <w:unhideWhenUsed/>
    <w:rsid w:val="00E604AB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E604AB"/>
    <w:rPr>
      <w:color w:val="800080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0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04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2626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55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brbratsk.ru/upload/%D0%BA%D0%BE%D0%BD%D1%86%D0%B5%D0%BF%D1%86%D0%B8%D1%8F%20%D0%B4%D0%BE%D1%88%D0%BA%D0%BE%D0%BB%D1%8C%D0%BD%D0%BE%D0%B3%D0%BE%20%D0%B2%D0%BE%D1%81%D0%BF%D0%B8%D1%82%D0%B0%D0%BD%D0%B8%D1%8Ft.doc" TargetMode="External"/><Relationship Id="rId13" Type="http://schemas.openxmlformats.org/officeDocument/2006/relationships/hyperlink" Target="https://edu.tatar.ru/aviastroit/page85739.htm/page2608693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obrbratsk.ru/upload/%D0%97%D0%B0%D0%BA%D0%BE%D0%BD%20%D0%BE%D0%B1%20%D0%BE%D0%B1%D1%80%D0%B0%D0%B7%D0%BE%D0%B2%D0%B0%D0%BD%D0%B8%D0%B8%202013.doc" TargetMode="External"/><Relationship Id="rId12" Type="http://schemas.openxmlformats.org/officeDocument/2006/relationships/hyperlink" Target="http://obrbratsk.ru/upload/042-%D0%A1%D0%B0%D0%BD%D0%9F%D0%B8%D0%9D-2.4.1.3049-1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obrbratsk.ru/upload/PS_pedagog.doc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obrbratsk.ru/upload/%D0%BF%D1%80%D0%B8%D0%BA%D0%B0%D0%B7%20%D0%9C%D0%9E%201014%20%D0%BE%D1%82%2030.08.2013%20%D0%B3%D0%BE%D0%B4%D0%B0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brbratsk.ru/upload/%D1%84%D0%B5%D0%B4%D0%B5%D1%80%D0%B0%D0%BB%D1%8C%D0%BD%D1%8B%D0%B5%20%D0%B3%D0%BE%D1%81%D1%83%D0%B4%D0%B0%D1%80%D1%81%D1%82%D0%B2%D0%B5%D0%BD%D0%BD%D1%8B%D0%B5%20%D0%BE%D0%B1%D1%80%D0%B0%D0%B7%D0%BE%D0%B2%D0%B0%D1%82%D0%B5%D0%BB%D1%8C%D0%BD%D1%8B%D0%B5%20%D1%81%D1%82%D0%B0%D0%BD%D0%B4%D0%B0%D1%80%D1%82%D1%8B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38</Pages>
  <Words>11767</Words>
  <Characters>67077</Characters>
  <Application>Microsoft Office Word</Application>
  <DocSecurity>0</DocSecurity>
  <Lines>558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МАДОУ_400</dc:creator>
  <cp:lastModifiedBy>1</cp:lastModifiedBy>
  <cp:revision>6</cp:revision>
  <dcterms:created xsi:type="dcterms:W3CDTF">2019-11-25T11:48:00Z</dcterms:created>
  <dcterms:modified xsi:type="dcterms:W3CDTF">2020-01-02T17:01:00Z</dcterms:modified>
</cp:coreProperties>
</file>